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1A1" w:rsidRPr="00B35341" w:rsidRDefault="00C141A1" w:rsidP="009F5636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B35341">
        <w:rPr>
          <w:rFonts w:ascii="Arial Narrow" w:hAnsi="Arial Narrow"/>
          <w:b/>
          <w:sz w:val="24"/>
          <w:szCs w:val="24"/>
        </w:rPr>
        <w:t xml:space="preserve">Opis produktów </w:t>
      </w:r>
      <w:r w:rsidR="00B458A1" w:rsidRPr="00B35341">
        <w:rPr>
          <w:rFonts w:ascii="Arial Narrow" w:hAnsi="Arial Narrow"/>
          <w:b/>
          <w:sz w:val="24"/>
          <w:szCs w:val="24"/>
        </w:rPr>
        <w:t>nagrodzonych</w:t>
      </w:r>
      <w:r w:rsidRPr="00B35341">
        <w:rPr>
          <w:rFonts w:ascii="Arial Narrow" w:hAnsi="Arial Narrow"/>
          <w:b/>
          <w:sz w:val="24"/>
          <w:szCs w:val="24"/>
        </w:rPr>
        <w:t xml:space="preserve"> Złot</w:t>
      </w:r>
      <w:r w:rsidR="00B458A1" w:rsidRPr="00B35341">
        <w:rPr>
          <w:rFonts w:ascii="Arial Narrow" w:hAnsi="Arial Narrow"/>
          <w:b/>
          <w:sz w:val="24"/>
          <w:szCs w:val="24"/>
        </w:rPr>
        <w:t>ym</w:t>
      </w:r>
      <w:r w:rsidRPr="00B35341">
        <w:rPr>
          <w:rFonts w:ascii="Arial Narrow" w:hAnsi="Arial Narrow"/>
          <w:b/>
          <w:sz w:val="24"/>
          <w:szCs w:val="24"/>
        </w:rPr>
        <w:t xml:space="preserve"> Medal</w:t>
      </w:r>
      <w:r w:rsidR="00B458A1" w:rsidRPr="00B35341">
        <w:rPr>
          <w:rFonts w:ascii="Arial Narrow" w:hAnsi="Arial Narrow"/>
          <w:b/>
          <w:sz w:val="24"/>
          <w:szCs w:val="24"/>
        </w:rPr>
        <w:t>em</w:t>
      </w:r>
      <w:r w:rsidRPr="00B35341">
        <w:rPr>
          <w:rFonts w:ascii="Arial Narrow" w:hAnsi="Arial Narrow"/>
          <w:b/>
          <w:sz w:val="24"/>
          <w:szCs w:val="24"/>
        </w:rPr>
        <w:t xml:space="preserve"> MTP </w:t>
      </w:r>
    </w:p>
    <w:p w:rsidR="00C141A1" w:rsidRPr="00B35341" w:rsidRDefault="00C141A1" w:rsidP="009F5636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B35341">
        <w:rPr>
          <w:rFonts w:ascii="Arial Narrow" w:hAnsi="Arial Narrow"/>
          <w:b/>
          <w:sz w:val="24"/>
          <w:szCs w:val="24"/>
        </w:rPr>
        <w:t>Międzynarodow</w:t>
      </w:r>
      <w:r w:rsidR="00F91AD4" w:rsidRPr="00B35341">
        <w:rPr>
          <w:rFonts w:ascii="Arial Narrow" w:hAnsi="Arial Narrow"/>
          <w:b/>
          <w:sz w:val="24"/>
          <w:szCs w:val="24"/>
        </w:rPr>
        <w:t>e</w:t>
      </w:r>
      <w:r w:rsidRPr="00B35341">
        <w:rPr>
          <w:rFonts w:ascii="Arial Narrow" w:hAnsi="Arial Narrow"/>
          <w:b/>
          <w:sz w:val="24"/>
          <w:szCs w:val="24"/>
        </w:rPr>
        <w:t xml:space="preserve"> Targ</w:t>
      </w:r>
      <w:r w:rsidR="00F91AD4" w:rsidRPr="00B35341">
        <w:rPr>
          <w:rFonts w:ascii="Arial Narrow" w:hAnsi="Arial Narrow"/>
          <w:b/>
          <w:sz w:val="24"/>
          <w:szCs w:val="24"/>
        </w:rPr>
        <w:t>i</w:t>
      </w:r>
      <w:r w:rsidRPr="00B35341">
        <w:rPr>
          <w:rFonts w:ascii="Arial Narrow" w:hAnsi="Arial Narrow"/>
          <w:b/>
          <w:sz w:val="24"/>
          <w:szCs w:val="24"/>
        </w:rPr>
        <w:t xml:space="preserve"> </w:t>
      </w:r>
      <w:r w:rsidR="00F91AD4" w:rsidRPr="00B35341">
        <w:rPr>
          <w:rFonts w:ascii="Arial Narrow" w:hAnsi="Arial Narrow"/>
          <w:b/>
          <w:sz w:val="24"/>
          <w:szCs w:val="24"/>
        </w:rPr>
        <w:t>Kominkowe</w:t>
      </w:r>
    </w:p>
    <w:p w:rsidR="00C141A1" w:rsidRPr="00B35341" w:rsidRDefault="00F91AD4" w:rsidP="009F5636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B35341">
        <w:rPr>
          <w:rFonts w:ascii="Arial Narrow" w:hAnsi="Arial Narrow"/>
          <w:b/>
          <w:sz w:val="24"/>
          <w:szCs w:val="24"/>
        </w:rPr>
        <w:t>KOMINKI</w:t>
      </w:r>
      <w:r w:rsidR="00C141A1" w:rsidRPr="00B35341">
        <w:rPr>
          <w:rFonts w:ascii="Arial Narrow" w:hAnsi="Arial Narrow"/>
          <w:b/>
          <w:sz w:val="24"/>
          <w:szCs w:val="24"/>
        </w:rPr>
        <w:t xml:space="preserve">  201</w:t>
      </w:r>
      <w:r w:rsidR="008759E0" w:rsidRPr="00B35341">
        <w:rPr>
          <w:rFonts w:ascii="Arial Narrow" w:hAnsi="Arial Narrow"/>
          <w:b/>
          <w:sz w:val="24"/>
          <w:szCs w:val="24"/>
        </w:rPr>
        <w:t>8</w:t>
      </w:r>
    </w:p>
    <w:tbl>
      <w:tblPr>
        <w:tblpPr w:leftFromText="141" w:rightFromText="141" w:horzAnchor="margin" w:tblpY="12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5387"/>
      </w:tblGrid>
      <w:tr w:rsidR="008C72B0" w:rsidRPr="00B35341" w:rsidTr="00473E06">
        <w:tc>
          <w:tcPr>
            <w:tcW w:w="9039" w:type="dxa"/>
            <w:gridSpan w:val="2"/>
          </w:tcPr>
          <w:p w:rsidR="008C72B0" w:rsidRDefault="00B35341" w:rsidP="00060024">
            <w:pPr>
              <w:pStyle w:val="Akapitzlist"/>
              <w:spacing w:after="0"/>
              <w:ind w:left="0"/>
              <w:rPr>
                <w:rFonts w:ascii="Arial Narrow" w:hAnsi="Arial Narrow"/>
                <w:b/>
                <w:sz w:val="20"/>
                <w:szCs w:val="20"/>
              </w:rPr>
            </w:pPr>
            <w:r w:rsidRPr="00B35341">
              <w:rPr>
                <w:rFonts w:ascii="Arial Narrow" w:hAnsi="Arial Narrow"/>
                <w:b/>
                <w:sz w:val="20"/>
                <w:szCs w:val="20"/>
              </w:rPr>
              <w:t>Akumulacyjny filtr piecowy z katalizatorem spalin</w:t>
            </w:r>
          </w:p>
          <w:p w:rsidR="00B35341" w:rsidRDefault="00B35341" w:rsidP="00B35341">
            <w:pPr>
              <w:pStyle w:val="Akapitzlist"/>
              <w:spacing w:after="0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B35341">
              <w:rPr>
                <w:rFonts w:ascii="Arial Narrow" w:hAnsi="Arial Narrow"/>
                <w:sz w:val="20"/>
                <w:szCs w:val="20"/>
              </w:rPr>
              <w:t>CEBUD s.c. Maria i Jacek Ręka, Kraków</w:t>
            </w:r>
          </w:p>
          <w:p w:rsidR="00B35341" w:rsidRPr="00B35341" w:rsidRDefault="00B35341" w:rsidP="00B35341">
            <w:pPr>
              <w:pStyle w:val="Akapitzlist"/>
              <w:spacing w:after="0"/>
              <w:ind w:left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Pawilon 5 stoisko 113A</w:t>
            </w:r>
          </w:p>
        </w:tc>
      </w:tr>
      <w:tr w:rsidR="008C72B0" w:rsidRPr="00B35341" w:rsidTr="006420B9">
        <w:tc>
          <w:tcPr>
            <w:tcW w:w="3652" w:type="dxa"/>
          </w:tcPr>
          <w:p w:rsidR="008C72B0" w:rsidRPr="00B35341" w:rsidRDefault="006420B9" w:rsidP="00473E06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2190750" cy="1485900"/>
                  <wp:effectExtent l="0" t="0" r="0" b="0"/>
                  <wp:docPr id="1" name="Obraz 1" descr="Z:\Projects\Budma\BUDMA 2018\PR\Złote Medale\kominki\KOMINKI 2018 ZM - foto\1 - 34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rojects\Budma\BUDMA 2018\PR\Złote Medale\kominki\KOMINKI 2018 ZM - foto\1 - 34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8C72B0" w:rsidRPr="00B35341" w:rsidRDefault="00B35341" w:rsidP="00B35341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35341">
              <w:rPr>
                <w:rFonts w:ascii="Arial Narrow" w:hAnsi="Arial Narrow"/>
                <w:sz w:val="20"/>
                <w:szCs w:val="20"/>
              </w:rPr>
              <w:t xml:space="preserve">Innowacyjny, ekonomiczny i bardzo skuteczny akumulacyjny filtr piecowy z monolitycznym katalizatorem tlenkowym do </w:t>
            </w:r>
            <w:proofErr w:type="gramStart"/>
            <w:r w:rsidRPr="00B35341">
              <w:rPr>
                <w:rFonts w:ascii="Arial Narrow" w:hAnsi="Arial Narrow"/>
                <w:sz w:val="20"/>
                <w:szCs w:val="20"/>
              </w:rPr>
              <w:t>usuwania CO</w:t>
            </w:r>
            <w:proofErr w:type="gramEnd"/>
            <w:r w:rsidRPr="00B35341">
              <w:rPr>
                <w:rFonts w:ascii="Arial Narrow" w:hAnsi="Arial Narrow"/>
                <w:sz w:val="20"/>
                <w:szCs w:val="20"/>
              </w:rPr>
              <w:t xml:space="preserve">, NO, OGC i cząstek węglowych z gazów spalinowych różnego </w:t>
            </w:r>
            <w:r>
              <w:rPr>
                <w:rFonts w:ascii="Arial Narrow" w:hAnsi="Arial Narrow"/>
                <w:sz w:val="20"/>
                <w:szCs w:val="20"/>
              </w:rPr>
              <w:t xml:space="preserve">typu ogrzewaczy na paliwa stałe. </w:t>
            </w:r>
            <w:r w:rsidRPr="00B35341">
              <w:rPr>
                <w:rFonts w:ascii="Arial Narrow" w:hAnsi="Arial Narrow"/>
                <w:sz w:val="20"/>
                <w:szCs w:val="20"/>
              </w:rPr>
              <w:t xml:space="preserve">Prosta metoda </w:t>
            </w:r>
            <w:proofErr w:type="gramStart"/>
            <w:r w:rsidRPr="00B35341">
              <w:rPr>
                <w:rFonts w:ascii="Arial Narrow" w:hAnsi="Arial Narrow"/>
                <w:sz w:val="20"/>
                <w:szCs w:val="20"/>
              </w:rPr>
              <w:t>syntezy  katalizatorze</w:t>
            </w:r>
            <w:proofErr w:type="gramEnd"/>
            <w:r w:rsidRPr="00B35341">
              <w:rPr>
                <w:rFonts w:ascii="Arial Narrow" w:hAnsi="Arial Narrow"/>
                <w:sz w:val="20"/>
                <w:szCs w:val="20"/>
              </w:rPr>
              <w:t xml:space="preserve"> polegająca na tworzeniu warstwy tlenkowej na ściankach monolitu z folii ze stali austenitycznej i następnej mod</w:t>
            </w:r>
            <w:r>
              <w:rPr>
                <w:rFonts w:ascii="Arial Narrow" w:hAnsi="Arial Narrow"/>
                <w:sz w:val="20"/>
                <w:szCs w:val="20"/>
              </w:rPr>
              <w:t xml:space="preserve">yfikacji chemicznej tej warstwy. </w:t>
            </w:r>
            <w:r w:rsidRPr="00B35341">
              <w:rPr>
                <w:rFonts w:ascii="Arial Narrow" w:hAnsi="Arial Narrow"/>
                <w:sz w:val="20"/>
                <w:szCs w:val="20"/>
              </w:rPr>
              <w:t>Gwarancja niskoemisyjności urządzeń wyposażonych w katalizator poniżej</w:t>
            </w:r>
            <w:r>
              <w:rPr>
                <w:rFonts w:ascii="Arial Narrow" w:hAnsi="Arial Narrow"/>
                <w:sz w:val="20"/>
                <w:szCs w:val="20"/>
              </w:rPr>
              <w:t xml:space="preserve"> wymagań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Ekoprojektu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B35341">
              <w:rPr>
                <w:rFonts w:ascii="Arial Narrow" w:hAnsi="Arial Narrow"/>
                <w:sz w:val="20"/>
                <w:szCs w:val="20"/>
              </w:rPr>
              <w:t>Gwarancja spełnienia określonych wymogów emisyjnych dzięki nieusuwalności zamon</w:t>
            </w:r>
            <w:r>
              <w:rPr>
                <w:rFonts w:ascii="Arial Narrow" w:hAnsi="Arial Narrow"/>
                <w:sz w:val="20"/>
                <w:szCs w:val="20"/>
              </w:rPr>
              <w:t xml:space="preserve">towanego filtra z katalizatorem. </w:t>
            </w:r>
            <w:r w:rsidRPr="00B35341">
              <w:rPr>
                <w:rFonts w:ascii="Arial Narrow" w:hAnsi="Arial Narrow"/>
                <w:sz w:val="20"/>
                <w:szCs w:val="20"/>
              </w:rPr>
              <w:t>Łatwa utylizacja zużytego katalizatora przez złomowanie</w:t>
            </w:r>
          </w:p>
        </w:tc>
      </w:tr>
      <w:tr w:rsidR="00497A18" w:rsidRPr="00B35341" w:rsidTr="00F46DFF">
        <w:tc>
          <w:tcPr>
            <w:tcW w:w="9039" w:type="dxa"/>
            <w:gridSpan w:val="2"/>
          </w:tcPr>
          <w:p w:rsidR="00B35341" w:rsidRPr="00B35341" w:rsidRDefault="00B35341" w:rsidP="00B35341">
            <w:pPr>
              <w:spacing w:after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B35341">
              <w:rPr>
                <w:rFonts w:ascii="Arial Narrow" w:hAnsi="Arial Narrow"/>
                <w:b/>
                <w:sz w:val="20"/>
                <w:szCs w:val="20"/>
              </w:rPr>
              <w:t xml:space="preserve">Grupa produktów – Smart XLT, </w:t>
            </w:r>
            <w:proofErr w:type="spellStart"/>
            <w:r w:rsidRPr="00B35341">
              <w:rPr>
                <w:rFonts w:ascii="Arial Narrow" w:hAnsi="Arial Narrow"/>
                <w:b/>
                <w:sz w:val="20"/>
                <w:szCs w:val="20"/>
              </w:rPr>
              <w:t>XLTh</w:t>
            </w:r>
            <w:proofErr w:type="spellEnd"/>
            <w:r w:rsidRPr="00B35341">
              <w:rPr>
                <w:rFonts w:ascii="Arial Narrow" w:hAnsi="Arial Narrow"/>
                <w:b/>
                <w:sz w:val="20"/>
                <w:szCs w:val="20"/>
              </w:rPr>
              <w:t>, 2PXLT/2LXLT, 2PXLTh/2LXLTh</w:t>
            </w:r>
          </w:p>
          <w:p w:rsidR="00B35341" w:rsidRPr="00B35341" w:rsidRDefault="00B35341" w:rsidP="00B35341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HAJDUK Agnieszka i Dariusz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Nasińscy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Sp. z o.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o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>. Sp.k., Gorzów Wielkopolski</w:t>
            </w:r>
          </w:p>
          <w:p w:rsidR="00497A18" w:rsidRPr="00B35341" w:rsidRDefault="00B35341" w:rsidP="00B35341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B35341">
              <w:rPr>
                <w:rFonts w:ascii="Arial Narrow" w:hAnsi="Arial Narrow"/>
                <w:sz w:val="20"/>
                <w:szCs w:val="20"/>
              </w:rPr>
              <w:t>Pawilon 5</w:t>
            </w:r>
            <w:r>
              <w:rPr>
                <w:rFonts w:ascii="Arial Narrow" w:hAnsi="Arial Narrow"/>
                <w:sz w:val="20"/>
                <w:szCs w:val="20"/>
              </w:rPr>
              <w:t>A</w:t>
            </w:r>
            <w:r w:rsidRPr="00B35341">
              <w:rPr>
                <w:rFonts w:ascii="Arial Narrow" w:hAnsi="Arial Narrow"/>
                <w:sz w:val="20"/>
                <w:szCs w:val="20"/>
              </w:rPr>
              <w:t xml:space="preserve"> stoisko </w:t>
            </w:r>
            <w:r>
              <w:rPr>
                <w:rFonts w:ascii="Arial Narrow" w:hAnsi="Arial Narrow"/>
                <w:sz w:val="20"/>
                <w:szCs w:val="20"/>
              </w:rPr>
              <w:t>27</w:t>
            </w:r>
          </w:p>
        </w:tc>
      </w:tr>
      <w:tr w:rsidR="00497A18" w:rsidRPr="00B35341" w:rsidTr="006420B9">
        <w:tc>
          <w:tcPr>
            <w:tcW w:w="3652" w:type="dxa"/>
          </w:tcPr>
          <w:p w:rsidR="00497A18" w:rsidRPr="00B35341" w:rsidRDefault="006420B9" w:rsidP="00473E06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1924050" cy="2657475"/>
                  <wp:effectExtent l="0" t="0" r="0" b="9525"/>
                  <wp:docPr id="2" name="Obraz 2" descr="Z:\Projects\Budma\BUDMA 2018\PR\Złote Medale\kominki\KOMINKI 2018 ZM - foto\2 - Smart 2LXL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rojects\Budma\BUDMA 2018\PR\Złote Medale\kominki\KOMINKI 2018 ZM - foto\2 - Smart 2LXL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497A18" w:rsidRPr="00B35341" w:rsidRDefault="00507FCE" w:rsidP="00285F5A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Grupa produktów Smart XLT to bardzo bogato seryjnie wyposażone, nowoczesne wkłady kominkowe o dwupłaszczowej konstrukcji stalowo-szamotowej, oferowane w wielu wariantach w znanej i cenionej, </w:t>
            </w:r>
            <w:proofErr w:type="gramStart"/>
            <w:r>
              <w:rPr>
                <w:rFonts w:ascii="Arial Narrow" w:hAnsi="Arial Narrow"/>
                <w:sz w:val="20"/>
                <w:szCs w:val="20"/>
              </w:rPr>
              <w:t>wysokiej jakości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firmy Hajduk, wiodącego, europejskiego producenta wkładów kominkowych klasy Premium. Warianty z drzwiami otwieranymi do góry wyposażone są w mechanizm CLING, w końcowym momencie zamykania nast</w:t>
            </w:r>
            <w:r w:rsidR="00285F5A">
              <w:rPr>
                <w:rFonts w:ascii="Arial Narrow" w:hAnsi="Arial Narrow"/>
                <w:sz w:val="20"/>
                <w:szCs w:val="20"/>
              </w:rPr>
              <w:t>ę</w:t>
            </w:r>
            <w:r>
              <w:rPr>
                <w:rFonts w:ascii="Arial Narrow" w:hAnsi="Arial Narrow"/>
                <w:sz w:val="20"/>
                <w:szCs w:val="20"/>
              </w:rPr>
              <w:t>puje dociśnięcie drzwi i uszczelek korpusu – zwi</w:t>
            </w:r>
            <w:r w:rsidR="00285F5A">
              <w:rPr>
                <w:rFonts w:ascii="Arial Narrow" w:hAnsi="Arial Narrow"/>
                <w:sz w:val="20"/>
                <w:szCs w:val="20"/>
              </w:rPr>
              <w:t>ę</w:t>
            </w:r>
            <w:r>
              <w:rPr>
                <w:rFonts w:ascii="Arial Narrow" w:hAnsi="Arial Narrow"/>
                <w:sz w:val="20"/>
                <w:szCs w:val="20"/>
              </w:rPr>
              <w:t>kszona jest szczelność</w:t>
            </w:r>
            <w:r w:rsidR="00285F5A">
              <w:rPr>
                <w:rFonts w:ascii="Arial Narrow" w:hAnsi="Arial Narrow"/>
                <w:sz w:val="20"/>
                <w:szCs w:val="20"/>
              </w:rPr>
              <w:t>, mechanizm pracuje lekko i precyzyjnie.</w:t>
            </w:r>
          </w:p>
        </w:tc>
      </w:tr>
      <w:tr w:rsidR="00E332B8" w:rsidRPr="00B35341" w:rsidTr="00834967">
        <w:tc>
          <w:tcPr>
            <w:tcW w:w="9039" w:type="dxa"/>
            <w:gridSpan w:val="2"/>
          </w:tcPr>
          <w:p w:rsidR="00676303" w:rsidRPr="00676303" w:rsidRDefault="00676303" w:rsidP="00676303">
            <w:pPr>
              <w:spacing w:after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676303">
              <w:rPr>
                <w:rFonts w:ascii="Arial Narrow" w:hAnsi="Arial Narrow"/>
                <w:b/>
                <w:sz w:val="20"/>
                <w:szCs w:val="20"/>
              </w:rPr>
              <w:t>Linia wkładów NB (NBC 8, NBC 9, NBC 10, NBU)</w:t>
            </w:r>
          </w:p>
          <w:p w:rsidR="00676303" w:rsidRPr="00676303" w:rsidRDefault="00676303" w:rsidP="00676303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KRATKI.PL Marek Bal, Jedlińsk - Wsola</w:t>
            </w:r>
          </w:p>
          <w:p w:rsidR="00677793" w:rsidRPr="00B35341" w:rsidRDefault="00676303" w:rsidP="00676303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76303">
              <w:rPr>
                <w:rFonts w:ascii="Arial Narrow" w:hAnsi="Arial Narrow"/>
                <w:sz w:val="20"/>
                <w:szCs w:val="20"/>
              </w:rPr>
              <w:t>Pawilon 5A stoisko 2</w:t>
            </w: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</w:tr>
      <w:tr w:rsidR="00E332B8" w:rsidRPr="00B35341" w:rsidTr="006420B9">
        <w:tc>
          <w:tcPr>
            <w:tcW w:w="3652" w:type="dxa"/>
          </w:tcPr>
          <w:p w:rsidR="00E332B8" w:rsidRPr="00B35341" w:rsidRDefault="006420B9" w:rsidP="00473E06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2134293" cy="1504950"/>
                  <wp:effectExtent l="0" t="0" r="0" b="0"/>
                  <wp:docPr id="3" name="Obraz 3" descr="Z:\Projects\Budma\BUDMA 2018\PR\Złote Medale\kominki\KOMINKI 2018 ZM - foto\3 - aranzacja_NBC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rojects\Budma\BUDMA 2018\PR\Złote Medale\kominki\KOMINKI 2018 ZM - foto\3 - aranzacja_NBC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93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676303" w:rsidRPr="00676303" w:rsidRDefault="00676303" w:rsidP="00676303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676303">
              <w:rPr>
                <w:rFonts w:ascii="Arial Narrow" w:hAnsi="Arial Narrow"/>
                <w:sz w:val="20"/>
                <w:szCs w:val="20"/>
              </w:rPr>
              <w:t>Wkłady linii NB charakteryzują energooszczędne parametry, wysoka sprawność ciepln</w:t>
            </w:r>
            <w:r>
              <w:rPr>
                <w:rFonts w:ascii="Arial Narrow" w:hAnsi="Arial Narrow"/>
                <w:sz w:val="20"/>
                <w:szCs w:val="20"/>
              </w:rPr>
              <w:t xml:space="preserve">a i duży zakres mocy grzewczej. </w:t>
            </w:r>
            <w:r w:rsidRPr="00676303">
              <w:rPr>
                <w:rFonts w:ascii="Arial Narrow" w:hAnsi="Arial Narrow"/>
                <w:sz w:val="20"/>
                <w:szCs w:val="20"/>
              </w:rPr>
              <w:t xml:space="preserve">Paleniska wyłożone są innowacyjnym materiałem </w:t>
            </w:r>
            <w:proofErr w:type="spellStart"/>
            <w:r w:rsidRPr="00676303">
              <w:rPr>
                <w:rFonts w:ascii="Arial Narrow" w:hAnsi="Arial Narrow"/>
                <w:sz w:val="20"/>
                <w:szCs w:val="20"/>
              </w:rPr>
              <w:t>Acumotte</w:t>
            </w:r>
            <w:proofErr w:type="spellEnd"/>
            <w:r w:rsidRPr="00676303">
              <w:rPr>
                <w:rFonts w:ascii="Arial Narrow" w:hAnsi="Arial Narrow"/>
                <w:sz w:val="20"/>
                <w:szCs w:val="20"/>
              </w:rPr>
              <w:t>. Posiadają dekoracyjną sz</w:t>
            </w:r>
            <w:r>
              <w:rPr>
                <w:rFonts w:ascii="Arial Narrow" w:hAnsi="Arial Narrow"/>
                <w:sz w:val="20"/>
                <w:szCs w:val="20"/>
              </w:rPr>
              <w:t xml:space="preserve">ybę typu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glass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, która optycznie </w:t>
            </w:r>
            <w:r w:rsidRPr="00676303">
              <w:rPr>
                <w:rFonts w:ascii="Arial Narrow" w:hAnsi="Arial Narrow"/>
                <w:sz w:val="20"/>
                <w:szCs w:val="20"/>
              </w:rPr>
              <w:t>powiększa front wkładu, a także system czystej szyby. Wkłady są doskonale szczelne. Po</w:t>
            </w:r>
            <w:r>
              <w:rPr>
                <w:rFonts w:ascii="Arial Narrow" w:hAnsi="Arial Narrow"/>
                <w:sz w:val="20"/>
                <w:szCs w:val="20"/>
              </w:rPr>
              <w:t xml:space="preserve">siadają ruszt, więc czyszczenie </w:t>
            </w:r>
            <w:r w:rsidRPr="00676303">
              <w:rPr>
                <w:rFonts w:ascii="Arial Narrow" w:hAnsi="Arial Narrow"/>
                <w:sz w:val="20"/>
                <w:szCs w:val="20"/>
              </w:rPr>
              <w:t>komory spalania jest proste. Dodatkowo zostały wyposażone w tzw. blokadę rodzicielską, chroniącą przed niepowołanym</w:t>
            </w:r>
          </w:p>
          <w:p w:rsidR="00E332B8" w:rsidRPr="00B35341" w:rsidRDefault="00676303" w:rsidP="00676303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sz w:val="20"/>
                <w:szCs w:val="20"/>
              </w:rPr>
              <w:t>otwarciem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drzwiczek do góry.</w:t>
            </w:r>
          </w:p>
        </w:tc>
      </w:tr>
      <w:tr w:rsidR="00804A0A" w:rsidRPr="00B35341" w:rsidTr="00F85C72">
        <w:tc>
          <w:tcPr>
            <w:tcW w:w="9039" w:type="dxa"/>
            <w:gridSpan w:val="2"/>
          </w:tcPr>
          <w:p w:rsidR="00A81F45" w:rsidRDefault="00A81F45" w:rsidP="00A81F45">
            <w:pPr>
              <w:spacing w:after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A81F45">
              <w:rPr>
                <w:rFonts w:ascii="Arial Narrow" w:hAnsi="Arial Narrow"/>
                <w:b/>
                <w:sz w:val="20"/>
                <w:szCs w:val="20"/>
              </w:rPr>
              <w:t xml:space="preserve">Wkłady powietrzne z linii HST </w:t>
            </w:r>
          </w:p>
          <w:p w:rsidR="00A81F45" w:rsidRPr="00A81F45" w:rsidRDefault="00A81F45" w:rsidP="00A81F45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HITZE</w:t>
            </w:r>
            <w:r w:rsidRPr="00A81F45">
              <w:rPr>
                <w:rFonts w:ascii="Arial Narrow" w:hAnsi="Arial Narrow"/>
                <w:sz w:val="20"/>
                <w:szCs w:val="20"/>
              </w:rPr>
              <w:t xml:space="preserve"> Sp. z o.</w:t>
            </w:r>
            <w:proofErr w:type="gramStart"/>
            <w:r w:rsidRPr="00A81F45">
              <w:rPr>
                <w:rFonts w:ascii="Arial Narrow" w:hAnsi="Arial Narrow"/>
                <w:sz w:val="20"/>
                <w:szCs w:val="20"/>
              </w:rPr>
              <w:t>o</w:t>
            </w:r>
            <w:proofErr w:type="gramEnd"/>
            <w:r w:rsidRPr="00A81F45">
              <w:rPr>
                <w:rFonts w:ascii="Arial Narrow" w:hAnsi="Arial Narrow"/>
                <w:sz w:val="20"/>
                <w:szCs w:val="20"/>
              </w:rPr>
              <w:t xml:space="preserve">. Sp.k., </w:t>
            </w:r>
            <w:r>
              <w:rPr>
                <w:rFonts w:ascii="Arial Narrow" w:hAnsi="Arial Narrow"/>
                <w:sz w:val="20"/>
                <w:szCs w:val="20"/>
              </w:rPr>
              <w:t>Radom</w:t>
            </w:r>
          </w:p>
          <w:p w:rsidR="00804A0A" w:rsidRPr="00B35341" w:rsidRDefault="00A81F45" w:rsidP="00A81F45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A81F45">
              <w:rPr>
                <w:rFonts w:ascii="Arial Narrow" w:hAnsi="Arial Narrow"/>
                <w:sz w:val="20"/>
                <w:szCs w:val="20"/>
              </w:rPr>
              <w:t>Pawilon 5A stoisko 2</w:t>
            </w:r>
            <w:r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804A0A" w:rsidRPr="00B35341" w:rsidTr="006420B9">
        <w:tc>
          <w:tcPr>
            <w:tcW w:w="3652" w:type="dxa"/>
          </w:tcPr>
          <w:p w:rsidR="00804A0A" w:rsidRPr="00B35341" w:rsidRDefault="006420B9" w:rsidP="006420B9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066925" cy="1160996"/>
                  <wp:effectExtent l="0" t="0" r="0" b="1270"/>
                  <wp:docPr id="4" name="Obraz 4" descr="Z:\Projects\Budma\BUDMA 2018\PR\Złote Medale\kominki\KOMINKI 2018 ZM - foto\4 - HIT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Projects\Budma\BUDMA 2018\PR\Złote Medale\kominki\KOMINKI 2018 ZM - foto\4 - HIT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6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D272CC" w:rsidRPr="00D272CC" w:rsidRDefault="00D272CC" w:rsidP="00D272CC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Wkłady </w:t>
            </w:r>
            <w:r w:rsidRPr="00D272CC">
              <w:rPr>
                <w:rFonts w:ascii="Arial Narrow" w:hAnsi="Arial Narrow"/>
                <w:sz w:val="20"/>
                <w:szCs w:val="20"/>
              </w:rPr>
              <w:t>powietrzne z Linii HST wyróżnia niewielka głębokość umożliwiająca do</w:t>
            </w:r>
            <w:r>
              <w:rPr>
                <w:rFonts w:ascii="Arial Narrow" w:hAnsi="Arial Narrow"/>
                <w:sz w:val="20"/>
                <w:szCs w:val="20"/>
              </w:rPr>
              <w:t xml:space="preserve">pasowanie do płytkiej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zabudowy.</w:t>
            </w:r>
            <w:r w:rsidRPr="00D272CC">
              <w:rPr>
                <w:rFonts w:ascii="Arial Narrow" w:hAnsi="Arial Narrow"/>
                <w:sz w:val="20"/>
                <w:szCs w:val="20"/>
              </w:rPr>
              <w:t>Linię</w:t>
            </w:r>
            <w:proofErr w:type="spellEnd"/>
            <w:r w:rsidRPr="00D272CC">
              <w:rPr>
                <w:rFonts w:ascii="Arial Narrow" w:hAnsi="Arial Narrow"/>
                <w:sz w:val="20"/>
                <w:szCs w:val="20"/>
              </w:rPr>
              <w:t xml:space="preserve"> tworzy trzy wielkości wkładów o </w:t>
            </w:r>
            <w:proofErr w:type="gramStart"/>
            <w:r w:rsidRPr="00D272CC">
              <w:rPr>
                <w:rFonts w:ascii="Arial Narrow" w:hAnsi="Arial Narrow"/>
                <w:sz w:val="20"/>
                <w:szCs w:val="20"/>
              </w:rPr>
              <w:t xml:space="preserve">mocach 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272CC">
              <w:rPr>
                <w:rFonts w:ascii="Arial Narrow" w:hAnsi="Arial Narrow"/>
                <w:sz w:val="20"/>
                <w:szCs w:val="20"/>
              </w:rPr>
              <w:t>5,9-13,2kW</w:t>
            </w:r>
            <w:proofErr w:type="gramEnd"/>
            <w:r w:rsidRPr="00D272CC">
              <w:rPr>
                <w:rFonts w:ascii="Arial Narrow" w:hAnsi="Arial Narrow"/>
                <w:sz w:val="20"/>
                <w:szCs w:val="20"/>
              </w:rPr>
              <w:t>, wys</w:t>
            </w:r>
            <w:r>
              <w:rPr>
                <w:rFonts w:ascii="Arial Narrow" w:hAnsi="Arial Narrow"/>
                <w:sz w:val="20"/>
                <w:szCs w:val="20"/>
              </w:rPr>
              <w:t xml:space="preserve">tępujących w sześciu wariantach </w:t>
            </w:r>
            <w:r w:rsidRPr="00D272CC">
              <w:rPr>
                <w:rFonts w:ascii="Arial Narrow" w:hAnsi="Arial Narrow"/>
                <w:sz w:val="20"/>
                <w:szCs w:val="20"/>
              </w:rPr>
              <w:t>otwierania drzwi (standard, prawe, lewe, gilotyna, prawa gilotyna, l</w:t>
            </w:r>
            <w:r>
              <w:rPr>
                <w:rFonts w:ascii="Arial Narrow" w:hAnsi="Arial Narrow"/>
                <w:sz w:val="20"/>
                <w:szCs w:val="20"/>
              </w:rPr>
              <w:t xml:space="preserve">ewa gilotyna). Wszystkie modele </w:t>
            </w:r>
            <w:r w:rsidRPr="00D272CC">
              <w:rPr>
                <w:rFonts w:ascii="Arial Narrow" w:hAnsi="Arial Narrow"/>
                <w:sz w:val="20"/>
                <w:szCs w:val="20"/>
              </w:rPr>
              <w:t xml:space="preserve">spełniają normy </w:t>
            </w:r>
            <w:proofErr w:type="spellStart"/>
            <w:r w:rsidRPr="00D272CC">
              <w:rPr>
                <w:rFonts w:ascii="Arial Narrow" w:hAnsi="Arial Narrow"/>
                <w:sz w:val="20"/>
                <w:szCs w:val="20"/>
              </w:rPr>
              <w:t>ekoprojektu</w:t>
            </w:r>
            <w:proofErr w:type="spellEnd"/>
            <w:r w:rsidRPr="00D272CC">
              <w:rPr>
                <w:rFonts w:ascii="Arial Narrow" w:hAnsi="Arial Narrow"/>
                <w:sz w:val="20"/>
                <w:szCs w:val="20"/>
              </w:rPr>
              <w:t>. Standardowe wyposażenie to: szyb</w:t>
            </w:r>
            <w:r>
              <w:rPr>
                <w:rFonts w:ascii="Arial Narrow" w:hAnsi="Arial Narrow"/>
                <w:sz w:val="20"/>
                <w:szCs w:val="20"/>
              </w:rPr>
              <w:t xml:space="preserve">a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decor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, palenisko </w:t>
            </w:r>
            <w:proofErr w:type="spellStart"/>
            <w:r>
              <w:rPr>
                <w:rFonts w:ascii="Arial Narrow" w:hAnsi="Arial Narrow"/>
                <w:sz w:val="20"/>
                <w:szCs w:val="20"/>
              </w:rPr>
              <w:t>bezrusztowe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D272CC">
              <w:rPr>
                <w:rFonts w:ascii="Arial Narrow" w:hAnsi="Arial Narrow"/>
                <w:sz w:val="20"/>
                <w:szCs w:val="20"/>
              </w:rPr>
              <w:t>żeliwny czopuch obracający się o 360st., podwójna regulacja wysokośc</w:t>
            </w:r>
            <w:r>
              <w:rPr>
                <w:rFonts w:ascii="Arial Narrow" w:hAnsi="Arial Narrow"/>
                <w:sz w:val="20"/>
                <w:szCs w:val="20"/>
              </w:rPr>
              <w:t xml:space="preserve">i płynna i skokowa oraz wspólna </w:t>
            </w:r>
            <w:r w:rsidRPr="00D272CC">
              <w:rPr>
                <w:rFonts w:ascii="Arial Narrow" w:hAnsi="Arial Narrow"/>
                <w:sz w:val="20"/>
                <w:szCs w:val="20"/>
              </w:rPr>
              <w:t>dźwignia regulacji powietrza pierwotnego i wtórnego. Wewnątrz komory ceramika, dodatkowo</w:t>
            </w:r>
          </w:p>
          <w:p w:rsidR="00804A0A" w:rsidRPr="00B35341" w:rsidRDefault="00D272CC" w:rsidP="00D272CC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sz w:val="20"/>
                <w:szCs w:val="20"/>
              </w:rPr>
              <w:t>akumulująca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ciepło.</w:t>
            </w:r>
          </w:p>
        </w:tc>
      </w:tr>
      <w:tr w:rsidR="00AE52B9" w:rsidRPr="00B35341" w:rsidTr="00E92586">
        <w:tc>
          <w:tcPr>
            <w:tcW w:w="9039" w:type="dxa"/>
            <w:gridSpan w:val="2"/>
          </w:tcPr>
          <w:p w:rsidR="00D272CC" w:rsidRPr="00D272CC" w:rsidRDefault="00D272CC" w:rsidP="00D272CC">
            <w:pPr>
              <w:spacing w:after="0"/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D272CC">
              <w:rPr>
                <w:rFonts w:ascii="Arial Narrow" w:hAnsi="Arial Narrow"/>
                <w:b/>
                <w:sz w:val="20"/>
                <w:szCs w:val="20"/>
              </w:rPr>
              <w:t xml:space="preserve">Wolnostojący piec na gaz KOZA AB GAZ </w:t>
            </w:r>
          </w:p>
          <w:p w:rsidR="00D272CC" w:rsidRPr="00D272CC" w:rsidRDefault="00D272CC" w:rsidP="00D272CC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272CC">
              <w:rPr>
                <w:rFonts w:ascii="Arial Narrow" w:hAnsi="Arial Narrow"/>
                <w:sz w:val="20"/>
                <w:szCs w:val="20"/>
              </w:rPr>
              <w:t>KRATKI.PL Marek Bal, Jedlińsk - Wsola</w:t>
            </w:r>
          </w:p>
          <w:p w:rsidR="00AE52B9" w:rsidRPr="00B35341" w:rsidRDefault="00D272CC" w:rsidP="00D272CC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272CC">
              <w:rPr>
                <w:rFonts w:ascii="Arial Narrow" w:hAnsi="Arial Narrow"/>
                <w:sz w:val="20"/>
                <w:szCs w:val="20"/>
              </w:rPr>
              <w:t>Pawilon 5A stoisko 20</w:t>
            </w:r>
          </w:p>
        </w:tc>
      </w:tr>
      <w:tr w:rsidR="00AE52B9" w:rsidRPr="00B35341" w:rsidTr="006420B9">
        <w:tc>
          <w:tcPr>
            <w:tcW w:w="3652" w:type="dxa"/>
          </w:tcPr>
          <w:p w:rsidR="00AE52B9" w:rsidRPr="00B35341" w:rsidRDefault="006420B9" w:rsidP="00473E06">
            <w:pPr>
              <w:spacing w:after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2114550" cy="2114550"/>
                  <wp:effectExtent l="0" t="0" r="0" b="0"/>
                  <wp:docPr id="7" name="Obraz 7" descr="Z:\Projects\Budma\BUDMA 2018\PR\Złote Medale\kominki\KOMINKI 2018 ZM - foto\5 - Koza-AB-GAZ-0000-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Projects\Budma\BUDMA 2018\PR\Złote Medale\kominki\KOMINKI 2018 ZM - foto\5 - Koza-AB-GAZ-0000-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D272CC" w:rsidRPr="00D272CC" w:rsidRDefault="00D272CC" w:rsidP="00D272CC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D272CC">
              <w:rPr>
                <w:rFonts w:ascii="Arial Narrow" w:hAnsi="Arial Narrow"/>
                <w:sz w:val="20"/>
                <w:szCs w:val="20"/>
              </w:rPr>
              <w:t>Nowoczesna i ekologiczna KOZA AB Gaz wyposażona jest w specjalnie zaprojektowany ce</w:t>
            </w:r>
            <w:r>
              <w:rPr>
                <w:rFonts w:ascii="Arial Narrow" w:hAnsi="Arial Narrow"/>
                <w:sz w:val="20"/>
                <w:szCs w:val="20"/>
              </w:rPr>
              <w:t xml:space="preserve">ramiczny palnik, który zapewnia </w:t>
            </w:r>
            <w:r w:rsidRPr="00D272CC">
              <w:rPr>
                <w:rFonts w:ascii="Arial Narrow" w:hAnsi="Arial Narrow"/>
                <w:sz w:val="20"/>
                <w:szCs w:val="20"/>
              </w:rPr>
              <w:t>realistyczną wizję ognia. Dzięki samodzielnej regulacji płomienia, możliwe jest dostosowanie jego wysokości do potrzeb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272CC">
              <w:rPr>
                <w:rFonts w:ascii="Arial Narrow" w:hAnsi="Arial Narrow"/>
                <w:sz w:val="20"/>
                <w:szCs w:val="20"/>
              </w:rPr>
              <w:t>użytkownika. Urządzenie posiada dwie szyby w tym zewnętrzną, dekoracyjną osłaniają</w:t>
            </w:r>
            <w:r>
              <w:rPr>
                <w:rFonts w:ascii="Arial Narrow" w:hAnsi="Arial Narrow"/>
                <w:sz w:val="20"/>
                <w:szCs w:val="20"/>
              </w:rPr>
              <w:t xml:space="preserve">cą całą powierzchnię drzwiczek. </w:t>
            </w:r>
            <w:r w:rsidRPr="00D272CC">
              <w:rPr>
                <w:rFonts w:ascii="Arial Narrow" w:hAnsi="Arial Narrow"/>
                <w:sz w:val="20"/>
                <w:szCs w:val="20"/>
              </w:rPr>
              <w:t>Hermetycznie zamknięta komora spalania zapewnia najwyższy poziom bezpieczeństwa. Urządzenie wyposażone jest w</w:t>
            </w:r>
          </w:p>
          <w:p w:rsidR="00AE52B9" w:rsidRPr="00B35341" w:rsidRDefault="00D272CC" w:rsidP="00D272CC">
            <w:pPr>
              <w:spacing w:after="0"/>
              <w:jc w:val="both"/>
              <w:rPr>
                <w:rFonts w:ascii="Arial Narrow" w:hAnsi="Arial Narrow"/>
                <w:sz w:val="20"/>
                <w:szCs w:val="20"/>
              </w:rPr>
            </w:pPr>
            <w:proofErr w:type="gramStart"/>
            <w:r>
              <w:rPr>
                <w:rFonts w:ascii="Arial Narrow" w:hAnsi="Arial Narrow"/>
                <w:sz w:val="20"/>
                <w:szCs w:val="20"/>
              </w:rPr>
              <w:t>prostego</w:t>
            </w:r>
            <w:proofErr w:type="gramEnd"/>
            <w:r>
              <w:rPr>
                <w:rFonts w:ascii="Arial Narrow" w:hAnsi="Arial Narrow"/>
                <w:sz w:val="20"/>
                <w:szCs w:val="20"/>
              </w:rPr>
              <w:t xml:space="preserve"> w obsłudze pilota.</w:t>
            </w:r>
          </w:p>
        </w:tc>
      </w:tr>
    </w:tbl>
    <w:p w:rsidR="00B35341" w:rsidRPr="00B35341" w:rsidRDefault="00B35341" w:rsidP="00443713">
      <w:pPr>
        <w:spacing w:after="0" w:line="240" w:lineRule="auto"/>
        <w:jc w:val="both"/>
        <w:rPr>
          <w:rFonts w:ascii="Arial Narrow" w:hAnsi="Arial Narrow" w:cs="Arial"/>
          <w:i/>
        </w:rPr>
      </w:pPr>
    </w:p>
    <w:p w:rsidR="00443713" w:rsidRPr="00B35341" w:rsidRDefault="00443713" w:rsidP="00443713">
      <w:pPr>
        <w:spacing w:after="0" w:line="240" w:lineRule="auto"/>
        <w:jc w:val="both"/>
        <w:rPr>
          <w:rFonts w:ascii="Arial Narrow" w:hAnsi="Arial Narrow" w:cs="Arial"/>
          <w:i/>
          <w:sz w:val="18"/>
          <w:szCs w:val="18"/>
        </w:rPr>
      </w:pPr>
      <w:r w:rsidRPr="00B35341">
        <w:rPr>
          <w:rFonts w:ascii="Arial Narrow" w:hAnsi="Arial Narrow" w:cs="Arial"/>
          <w:i/>
          <w:sz w:val="18"/>
          <w:szCs w:val="18"/>
        </w:rPr>
        <w:t>Wszystkie przyznane Złote Medale MTP są równoważne.</w:t>
      </w:r>
    </w:p>
    <w:p w:rsidR="00443713" w:rsidRPr="00B35341" w:rsidRDefault="00443713" w:rsidP="00443713">
      <w:pPr>
        <w:spacing w:after="0" w:line="240" w:lineRule="auto"/>
        <w:jc w:val="both"/>
        <w:rPr>
          <w:rFonts w:ascii="Arial Narrow" w:hAnsi="Arial Narrow" w:cs="Arial"/>
          <w:sz w:val="18"/>
          <w:szCs w:val="18"/>
        </w:rPr>
      </w:pPr>
      <w:r w:rsidRPr="00B35341">
        <w:rPr>
          <w:rFonts w:ascii="Arial Narrow" w:hAnsi="Arial Narrow" w:cs="Arial"/>
          <w:i/>
          <w:sz w:val="18"/>
          <w:szCs w:val="18"/>
        </w:rPr>
        <w:t>Lista ułożona alfabetycznie wg produktów</w:t>
      </w:r>
    </w:p>
    <w:p w:rsidR="008C72B0" w:rsidRPr="00B35341" w:rsidRDefault="008C72B0" w:rsidP="00074467">
      <w:pPr>
        <w:spacing w:after="0" w:line="240" w:lineRule="auto"/>
        <w:rPr>
          <w:rFonts w:ascii="Arial Narrow" w:hAnsi="Arial Narrow"/>
          <w:sz w:val="18"/>
          <w:szCs w:val="18"/>
        </w:rPr>
      </w:pPr>
      <w:bookmarkStart w:id="0" w:name="_GoBack"/>
      <w:bookmarkEnd w:id="0"/>
    </w:p>
    <w:sectPr w:rsidR="008C72B0" w:rsidRPr="00B35341" w:rsidSect="00F52C3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874" w:rsidRDefault="00623874" w:rsidP="002F7591">
      <w:pPr>
        <w:spacing w:after="0" w:line="240" w:lineRule="auto"/>
      </w:pPr>
      <w:r>
        <w:separator/>
      </w:r>
    </w:p>
  </w:endnote>
  <w:endnote w:type="continuationSeparator" w:id="0">
    <w:p w:rsidR="00623874" w:rsidRDefault="00623874" w:rsidP="002F7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20B0604020202020204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874" w:rsidRDefault="00623874" w:rsidP="002F7591">
      <w:pPr>
        <w:spacing w:after="0" w:line="240" w:lineRule="auto"/>
      </w:pPr>
      <w:r>
        <w:separator/>
      </w:r>
    </w:p>
  </w:footnote>
  <w:footnote w:type="continuationSeparator" w:id="0">
    <w:p w:rsidR="00623874" w:rsidRDefault="00623874" w:rsidP="002F75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AE2C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B3854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2F6E5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5CA8B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9BAF8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1868D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60CE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B526A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932BD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1F2C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18407339"/>
    <w:multiLevelType w:val="hybridMultilevel"/>
    <w:tmpl w:val="3A3EC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32798E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3F312A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7581745"/>
    <w:multiLevelType w:val="hybridMultilevel"/>
    <w:tmpl w:val="5B4018F6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D60406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F1F66C1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1925A69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D8E34A2"/>
    <w:multiLevelType w:val="hybridMultilevel"/>
    <w:tmpl w:val="C8D63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55CF5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5077005"/>
    <w:multiLevelType w:val="hybridMultilevel"/>
    <w:tmpl w:val="7722CE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B21042A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FD0291B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05B74AA"/>
    <w:multiLevelType w:val="hybridMultilevel"/>
    <w:tmpl w:val="C054C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E535C4"/>
    <w:multiLevelType w:val="hybridMultilevel"/>
    <w:tmpl w:val="B3BCAB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972645"/>
    <w:multiLevelType w:val="multilevel"/>
    <w:tmpl w:val="DA4E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8B2637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46B7520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1650BD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D690451"/>
    <w:multiLevelType w:val="hybridMultilevel"/>
    <w:tmpl w:val="BE323890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0E219A"/>
    <w:multiLevelType w:val="hybridMultilevel"/>
    <w:tmpl w:val="26562BE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8"/>
  </w:num>
  <w:num w:numId="4">
    <w:abstractNumId w:val="23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6"/>
  </w:num>
  <w:num w:numId="19">
    <w:abstractNumId w:val="27"/>
  </w:num>
  <w:num w:numId="20">
    <w:abstractNumId w:val="12"/>
  </w:num>
  <w:num w:numId="21">
    <w:abstractNumId w:val="17"/>
  </w:num>
  <w:num w:numId="22">
    <w:abstractNumId w:val="10"/>
  </w:num>
  <w:num w:numId="23">
    <w:abstractNumId w:val="26"/>
  </w:num>
  <w:num w:numId="24">
    <w:abstractNumId w:val="21"/>
  </w:num>
  <w:num w:numId="25">
    <w:abstractNumId w:val="19"/>
  </w:num>
  <w:num w:numId="26">
    <w:abstractNumId w:val="30"/>
  </w:num>
  <w:num w:numId="27">
    <w:abstractNumId w:val="22"/>
  </w:num>
  <w:num w:numId="28">
    <w:abstractNumId w:val="15"/>
  </w:num>
  <w:num w:numId="29">
    <w:abstractNumId w:val="18"/>
  </w:num>
  <w:num w:numId="30">
    <w:abstractNumId w:val="24"/>
  </w:num>
  <w:num w:numId="31">
    <w:abstractNumId w:val="14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591"/>
    <w:rsid w:val="000017C8"/>
    <w:rsid w:val="000125FB"/>
    <w:rsid w:val="000169C3"/>
    <w:rsid w:val="00021D50"/>
    <w:rsid w:val="00026AD7"/>
    <w:rsid w:val="000303B3"/>
    <w:rsid w:val="000427F1"/>
    <w:rsid w:val="000448B7"/>
    <w:rsid w:val="00044DC8"/>
    <w:rsid w:val="00045349"/>
    <w:rsid w:val="00052463"/>
    <w:rsid w:val="00060024"/>
    <w:rsid w:val="000608C6"/>
    <w:rsid w:val="00060DC5"/>
    <w:rsid w:val="00074467"/>
    <w:rsid w:val="00095401"/>
    <w:rsid w:val="00095515"/>
    <w:rsid w:val="000A0F51"/>
    <w:rsid w:val="000B74FC"/>
    <w:rsid w:val="000C3170"/>
    <w:rsid w:val="000C3EC0"/>
    <w:rsid w:val="000D47DE"/>
    <w:rsid w:val="000D57B6"/>
    <w:rsid w:val="000E014D"/>
    <w:rsid w:val="000E528E"/>
    <w:rsid w:val="00101A08"/>
    <w:rsid w:val="00117A58"/>
    <w:rsid w:val="00121B72"/>
    <w:rsid w:val="0012499F"/>
    <w:rsid w:val="0012752A"/>
    <w:rsid w:val="00135ED7"/>
    <w:rsid w:val="00137356"/>
    <w:rsid w:val="001469D4"/>
    <w:rsid w:val="00153931"/>
    <w:rsid w:val="001551BD"/>
    <w:rsid w:val="00161531"/>
    <w:rsid w:val="001735EB"/>
    <w:rsid w:val="00181985"/>
    <w:rsid w:val="001A2DB3"/>
    <w:rsid w:val="001A2F96"/>
    <w:rsid w:val="001A2FE0"/>
    <w:rsid w:val="001A5161"/>
    <w:rsid w:val="001C5955"/>
    <w:rsid w:val="001D4735"/>
    <w:rsid w:val="00216BE3"/>
    <w:rsid w:val="002401C7"/>
    <w:rsid w:val="00242EB7"/>
    <w:rsid w:val="00243954"/>
    <w:rsid w:val="002474B4"/>
    <w:rsid w:val="00256A51"/>
    <w:rsid w:val="00270A9B"/>
    <w:rsid w:val="00272AE7"/>
    <w:rsid w:val="00280B8C"/>
    <w:rsid w:val="00285F5A"/>
    <w:rsid w:val="002907E6"/>
    <w:rsid w:val="00297B7A"/>
    <w:rsid w:val="002A1366"/>
    <w:rsid w:val="002B180E"/>
    <w:rsid w:val="002B2FA0"/>
    <w:rsid w:val="002C14E6"/>
    <w:rsid w:val="002C5EE9"/>
    <w:rsid w:val="002C7C8F"/>
    <w:rsid w:val="002E04DF"/>
    <w:rsid w:val="002E6347"/>
    <w:rsid w:val="002F2199"/>
    <w:rsid w:val="002F22AF"/>
    <w:rsid w:val="002F459F"/>
    <w:rsid w:val="002F7591"/>
    <w:rsid w:val="002F7C1C"/>
    <w:rsid w:val="00303308"/>
    <w:rsid w:val="0030554D"/>
    <w:rsid w:val="00305C39"/>
    <w:rsid w:val="00307D6B"/>
    <w:rsid w:val="00310E76"/>
    <w:rsid w:val="00324105"/>
    <w:rsid w:val="003249FF"/>
    <w:rsid w:val="00327874"/>
    <w:rsid w:val="00333C90"/>
    <w:rsid w:val="003516F8"/>
    <w:rsid w:val="0037315C"/>
    <w:rsid w:val="00375968"/>
    <w:rsid w:val="00393D09"/>
    <w:rsid w:val="003A6D53"/>
    <w:rsid w:val="003B0A7F"/>
    <w:rsid w:val="003B60FB"/>
    <w:rsid w:val="003B6B4E"/>
    <w:rsid w:val="003C2998"/>
    <w:rsid w:val="003C46A4"/>
    <w:rsid w:val="003D7A42"/>
    <w:rsid w:val="003D7CC8"/>
    <w:rsid w:val="003F295A"/>
    <w:rsid w:val="003F644D"/>
    <w:rsid w:val="0040189B"/>
    <w:rsid w:val="004069EE"/>
    <w:rsid w:val="00416704"/>
    <w:rsid w:val="00416F15"/>
    <w:rsid w:val="004170AD"/>
    <w:rsid w:val="00424CFE"/>
    <w:rsid w:val="00426104"/>
    <w:rsid w:val="00426775"/>
    <w:rsid w:val="004324F1"/>
    <w:rsid w:val="00433441"/>
    <w:rsid w:val="004337ED"/>
    <w:rsid w:val="00442DE5"/>
    <w:rsid w:val="00443713"/>
    <w:rsid w:val="004457BD"/>
    <w:rsid w:val="004622CF"/>
    <w:rsid w:val="004647AF"/>
    <w:rsid w:val="0047189E"/>
    <w:rsid w:val="00473E06"/>
    <w:rsid w:val="004820A4"/>
    <w:rsid w:val="0048263A"/>
    <w:rsid w:val="00485B77"/>
    <w:rsid w:val="00497A18"/>
    <w:rsid w:val="004A1A6A"/>
    <w:rsid w:val="004B3A9B"/>
    <w:rsid w:val="004C707E"/>
    <w:rsid w:val="004C7978"/>
    <w:rsid w:val="004D2D48"/>
    <w:rsid w:val="004D51C5"/>
    <w:rsid w:val="004D715C"/>
    <w:rsid w:val="004E41B4"/>
    <w:rsid w:val="004E7CA4"/>
    <w:rsid w:val="004F26EF"/>
    <w:rsid w:val="004F4D4E"/>
    <w:rsid w:val="005005FB"/>
    <w:rsid w:val="00507FCE"/>
    <w:rsid w:val="00517725"/>
    <w:rsid w:val="00527CA9"/>
    <w:rsid w:val="005310ED"/>
    <w:rsid w:val="00534B52"/>
    <w:rsid w:val="005477E0"/>
    <w:rsid w:val="0054792D"/>
    <w:rsid w:val="00552E65"/>
    <w:rsid w:val="00556AF0"/>
    <w:rsid w:val="00567461"/>
    <w:rsid w:val="00592557"/>
    <w:rsid w:val="00594F2C"/>
    <w:rsid w:val="005A2C80"/>
    <w:rsid w:val="005A7826"/>
    <w:rsid w:val="005B240A"/>
    <w:rsid w:val="005C0D46"/>
    <w:rsid w:val="005C19E5"/>
    <w:rsid w:val="005D1FAF"/>
    <w:rsid w:val="005D2857"/>
    <w:rsid w:val="005D2E13"/>
    <w:rsid w:val="005D35B5"/>
    <w:rsid w:val="005D36F6"/>
    <w:rsid w:val="005E50ED"/>
    <w:rsid w:val="005E5980"/>
    <w:rsid w:val="005F147F"/>
    <w:rsid w:val="005F21A7"/>
    <w:rsid w:val="005F3C40"/>
    <w:rsid w:val="006001C9"/>
    <w:rsid w:val="00601DA4"/>
    <w:rsid w:val="00606725"/>
    <w:rsid w:val="0061253B"/>
    <w:rsid w:val="006179F0"/>
    <w:rsid w:val="00623874"/>
    <w:rsid w:val="00624A99"/>
    <w:rsid w:val="00625380"/>
    <w:rsid w:val="006308DF"/>
    <w:rsid w:val="006420B9"/>
    <w:rsid w:val="00647F02"/>
    <w:rsid w:val="00661363"/>
    <w:rsid w:val="006735EE"/>
    <w:rsid w:val="00676303"/>
    <w:rsid w:val="00677793"/>
    <w:rsid w:val="00687341"/>
    <w:rsid w:val="006951F4"/>
    <w:rsid w:val="00697322"/>
    <w:rsid w:val="006A26DD"/>
    <w:rsid w:val="006A4CC2"/>
    <w:rsid w:val="006B0A8E"/>
    <w:rsid w:val="006E028D"/>
    <w:rsid w:val="006E1B4B"/>
    <w:rsid w:val="006E2354"/>
    <w:rsid w:val="006E3B21"/>
    <w:rsid w:val="006E40F8"/>
    <w:rsid w:val="006E7E4C"/>
    <w:rsid w:val="007003B4"/>
    <w:rsid w:val="007130E7"/>
    <w:rsid w:val="00735062"/>
    <w:rsid w:val="00735B30"/>
    <w:rsid w:val="00774E1D"/>
    <w:rsid w:val="00792C60"/>
    <w:rsid w:val="007A2FB4"/>
    <w:rsid w:val="007A4603"/>
    <w:rsid w:val="007A7984"/>
    <w:rsid w:val="007B4046"/>
    <w:rsid w:val="007C5C55"/>
    <w:rsid w:val="007D73A3"/>
    <w:rsid w:val="007E53E9"/>
    <w:rsid w:val="007E66E4"/>
    <w:rsid w:val="007E6802"/>
    <w:rsid w:val="007F04AB"/>
    <w:rsid w:val="007F099E"/>
    <w:rsid w:val="007F1EE1"/>
    <w:rsid w:val="00802D31"/>
    <w:rsid w:val="00803034"/>
    <w:rsid w:val="00803C9E"/>
    <w:rsid w:val="00804A0A"/>
    <w:rsid w:val="0080786E"/>
    <w:rsid w:val="00807885"/>
    <w:rsid w:val="00814097"/>
    <w:rsid w:val="00814A1F"/>
    <w:rsid w:val="00816765"/>
    <w:rsid w:val="00816CBA"/>
    <w:rsid w:val="00823CA3"/>
    <w:rsid w:val="0085684A"/>
    <w:rsid w:val="00861062"/>
    <w:rsid w:val="008626A5"/>
    <w:rsid w:val="0086402A"/>
    <w:rsid w:val="00866254"/>
    <w:rsid w:val="00866340"/>
    <w:rsid w:val="008672FF"/>
    <w:rsid w:val="0087424A"/>
    <w:rsid w:val="008759E0"/>
    <w:rsid w:val="00893638"/>
    <w:rsid w:val="008A394E"/>
    <w:rsid w:val="008B45A0"/>
    <w:rsid w:val="008B635D"/>
    <w:rsid w:val="008C03A6"/>
    <w:rsid w:val="008C3A74"/>
    <w:rsid w:val="008C72B0"/>
    <w:rsid w:val="008C75A1"/>
    <w:rsid w:val="008D6CC7"/>
    <w:rsid w:val="008E3B9D"/>
    <w:rsid w:val="008E75D5"/>
    <w:rsid w:val="008F2EE4"/>
    <w:rsid w:val="008F4A28"/>
    <w:rsid w:val="00907026"/>
    <w:rsid w:val="00913C2B"/>
    <w:rsid w:val="00914BD1"/>
    <w:rsid w:val="00924A0C"/>
    <w:rsid w:val="009312F5"/>
    <w:rsid w:val="009344F3"/>
    <w:rsid w:val="009347E1"/>
    <w:rsid w:val="00936887"/>
    <w:rsid w:val="00937468"/>
    <w:rsid w:val="00941235"/>
    <w:rsid w:val="009419F0"/>
    <w:rsid w:val="0094248F"/>
    <w:rsid w:val="00953E0F"/>
    <w:rsid w:val="009562B2"/>
    <w:rsid w:val="00962EC2"/>
    <w:rsid w:val="009671E4"/>
    <w:rsid w:val="00973C15"/>
    <w:rsid w:val="00981745"/>
    <w:rsid w:val="0098363A"/>
    <w:rsid w:val="009943B4"/>
    <w:rsid w:val="009B2886"/>
    <w:rsid w:val="009B50DF"/>
    <w:rsid w:val="009B7F19"/>
    <w:rsid w:val="009C5044"/>
    <w:rsid w:val="009E1BF5"/>
    <w:rsid w:val="009E407B"/>
    <w:rsid w:val="009E6B7E"/>
    <w:rsid w:val="009F5636"/>
    <w:rsid w:val="009F5BD0"/>
    <w:rsid w:val="00A00F77"/>
    <w:rsid w:val="00A06B99"/>
    <w:rsid w:val="00A10712"/>
    <w:rsid w:val="00A117B6"/>
    <w:rsid w:val="00A238AD"/>
    <w:rsid w:val="00A2789B"/>
    <w:rsid w:val="00A27F83"/>
    <w:rsid w:val="00A32A9E"/>
    <w:rsid w:val="00A34980"/>
    <w:rsid w:val="00A378C7"/>
    <w:rsid w:val="00A40A6B"/>
    <w:rsid w:val="00A53A8E"/>
    <w:rsid w:val="00A55F77"/>
    <w:rsid w:val="00A571AF"/>
    <w:rsid w:val="00A66361"/>
    <w:rsid w:val="00A81F45"/>
    <w:rsid w:val="00A83393"/>
    <w:rsid w:val="00A93537"/>
    <w:rsid w:val="00A93947"/>
    <w:rsid w:val="00AA559E"/>
    <w:rsid w:val="00AB372A"/>
    <w:rsid w:val="00AB59F4"/>
    <w:rsid w:val="00AD209B"/>
    <w:rsid w:val="00AD61A9"/>
    <w:rsid w:val="00AE0788"/>
    <w:rsid w:val="00AE52B9"/>
    <w:rsid w:val="00AE6A9E"/>
    <w:rsid w:val="00AF5880"/>
    <w:rsid w:val="00B024A1"/>
    <w:rsid w:val="00B05402"/>
    <w:rsid w:val="00B1140A"/>
    <w:rsid w:val="00B11953"/>
    <w:rsid w:val="00B15959"/>
    <w:rsid w:val="00B24FCE"/>
    <w:rsid w:val="00B267C5"/>
    <w:rsid w:val="00B3089E"/>
    <w:rsid w:val="00B31CBA"/>
    <w:rsid w:val="00B35341"/>
    <w:rsid w:val="00B437F0"/>
    <w:rsid w:val="00B458A1"/>
    <w:rsid w:val="00B81322"/>
    <w:rsid w:val="00B947AE"/>
    <w:rsid w:val="00BA2127"/>
    <w:rsid w:val="00BA350E"/>
    <w:rsid w:val="00BB3B72"/>
    <w:rsid w:val="00BC4F87"/>
    <w:rsid w:val="00BD043E"/>
    <w:rsid w:val="00BD2B8B"/>
    <w:rsid w:val="00BD3C6D"/>
    <w:rsid w:val="00BD3DE3"/>
    <w:rsid w:val="00C0129D"/>
    <w:rsid w:val="00C01D13"/>
    <w:rsid w:val="00C07E7A"/>
    <w:rsid w:val="00C1313B"/>
    <w:rsid w:val="00C141A1"/>
    <w:rsid w:val="00C3446D"/>
    <w:rsid w:val="00C41BA9"/>
    <w:rsid w:val="00C44A39"/>
    <w:rsid w:val="00C713AC"/>
    <w:rsid w:val="00C752C0"/>
    <w:rsid w:val="00C75C99"/>
    <w:rsid w:val="00C8125E"/>
    <w:rsid w:val="00C8549B"/>
    <w:rsid w:val="00CB622B"/>
    <w:rsid w:val="00CD2635"/>
    <w:rsid w:val="00CD4E94"/>
    <w:rsid w:val="00CE1478"/>
    <w:rsid w:val="00D03058"/>
    <w:rsid w:val="00D06AC2"/>
    <w:rsid w:val="00D26E1D"/>
    <w:rsid w:val="00D272CC"/>
    <w:rsid w:val="00D325C0"/>
    <w:rsid w:val="00D511FE"/>
    <w:rsid w:val="00D648F9"/>
    <w:rsid w:val="00D85150"/>
    <w:rsid w:val="00D903D4"/>
    <w:rsid w:val="00D90D85"/>
    <w:rsid w:val="00D92160"/>
    <w:rsid w:val="00D9605B"/>
    <w:rsid w:val="00D97590"/>
    <w:rsid w:val="00DA0BC8"/>
    <w:rsid w:val="00DA22B0"/>
    <w:rsid w:val="00DA6F04"/>
    <w:rsid w:val="00DA7513"/>
    <w:rsid w:val="00DB1A72"/>
    <w:rsid w:val="00DB372B"/>
    <w:rsid w:val="00DC35F2"/>
    <w:rsid w:val="00DC74AB"/>
    <w:rsid w:val="00DD33AE"/>
    <w:rsid w:val="00DE06EE"/>
    <w:rsid w:val="00DE1044"/>
    <w:rsid w:val="00DE7FDF"/>
    <w:rsid w:val="00DF5E62"/>
    <w:rsid w:val="00E0377F"/>
    <w:rsid w:val="00E272AA"/>
    <w:rsid w:val="00E332B8"/>
    <w:rsid w:val="00E41608"/>
    <w:rsid w:val="00E54002"/>
    <w:rsid w:val="00E56191"/>
    <w:rsid w:val="00E57EC1"/>
    <w:rsid w:val="00E621ED"/>
    <w:rsid w:val="00E660F1"/>
    <w:rsid w:val="00E700BC"/>
    <w:rsid w:val="00E85D83"/>
    <w:rsid w:val="00E94FF1"/>
    <w:rsid w:val="00EA06D3"/>
    <w:rsid w:val="00EA638E"/>
    <w:rsid w:val="00EC4EFE"/>
    <w:rsid w:val="00ED2DA5"/>
    <w:rsid w:val="00ED55F5"/>
    <w:rsid w:val="00EF112B"/>
    <w:rsid w:val="00F20211"/>
    <w:rsid w:val="00F260B0"/>
    <w:rsid w:val="00F3356A"/>
    <w:rsid w:val="00F36590"/>
    <w:rsid w:val="00F476D6"/>
    <w:rsid w:val="00F518B3"/>
    <w:rsid w:val="00F52C3F"/>
    <w:rsid w:val="00F7228D"/>
    <w:rsid w:val="00F7372A"/>
    <w:rsid w:val="00F74341"/>
    <w:rsid w:val="00F74DAC"/>
    <w:rsid w:val="00F751CB"/>
    <w:rsid w:val="00F75B04"/>
    <w:rsid w:val="00F91AD4"/>
    <w:rsid w:val="00FA4A35"/>
    <w:rsid w:val="00FA5C8A"/>
    <w:rsid w:val="00FA6BE2"/>
    <w:rsid w:val="00FA794E"/>
    <w:rsid w:val="00FB2704"/>
    <w:rsid w:val="00FB4A00"/>
    <w:rsid w:val="00FB59F4"/>
    <w:rsid w:val="00FB71DE"/>
    <w:rsid w:val="00FC62B6"/>
    <w:rsid w:val="00FC7794"/>
    <w:rsid w:val="00FE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9F4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locked/>
    <w:rsid w:val="00F75B04"/>
    <w:pPr>
      <w:keepNext/>
      <w:spacing w:before="120" w:after="0" w:line="240" w:lineRule="auto"/>
      <w:ind w:left="709"/>
      <w:jc w:val="center"/>
      <w:outlineLvl w:val="0"/>
    </w:pPr>
    <w:rPr>
      <w:rFonts w:ascii="Times New Roman" w:hAnsi="Times New Roman"/>
      <w:b/>
      <w:sz w:val="1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7591"/>
    <w:pPr>
      <w:ind w:left="720"/>
      <w:contextualSpacing/>
    </w:pPr>
    <w:rPr>
      <w:lang w:eastAsia="en-US"/>
    </w:rPr>
  </w:style>
  <w:style w:type="paragraph" w:styleId="Stopka">
    <w:name w:val="footer"/>
    <w:basedOn w:val="Normalny"/>
    <w:link w:val="StopkaZnak"/>
    <w:rsid w:val="002F759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topkaZnak">
    <w:name w:val="Stopka Znak"/>
    <w:link w:val="Stopka"/>
    <w:locked/>
    <w:rsid w:val="002F7591"/>
    <w:rPr>
      <w:rFonts w:ascii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2F7591"/>
    <w:rPr>
      <w:rFonts w:cs="Times New Roman"/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rsid w:val="002F7591"/>
    <w:pPr>
      <w:spacing w:after="0" w:line="240" w:lineRule="auto"/>
    </w:pPr>
    <w:rPr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2F7591"/>
    <w:rPr>
      <w:rFonts w:ascii="Calibri" w:hAnsi="Calibri" w:cs="Times New Roman"/>
      <w:sz w:val="20"/>
      <w:szCs w:val="20"/>
      <w:lang w:eastAsia="en-US"/>
    </w:rPr>
  </w:style>
  <w:style w:type="character" w:styleId="Odwoanieprzypisukocowego">
    <w:name w:val="endnote reference"/>
    <w:uiPriority w:val="99"/>
    <w:rsid w:val="002F7591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semiHidden/>
    <w:rsid w:val="008626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8626A5"/>
    <w:rPr>
      <w:rFonts w:cs="Times New Roman"/>
      <w:b/>
    </w:rPr>
  </w:style>
  <w:style w:type="character" w:customStyle="1" w:styleId="Domylnaczcionkaakapitu1">
    <w:name w:val="Domyślna czcionka akapitu1"/>
    <w:rsid w:val="00F7372A"/>
  </w:style>
  <w:style w:type="character" w:customStyle="1" w:styleId="Nagwek1Znak">
    <w:name w:val="Nagłówek 1 Znak"/>
    <w:link w:val="Nagwek1"/>
    <w:rsid w:val="00F75B04"/>
    <w:rPr>
      <w:rFonts w:ascii="Times New Roman" w:hAnsi="Times New Roman"/>
      <w:b/>
      <w:sz w:val="18"/>
    </w:rPr>
  </w:style>
  <w:style w:type="paragraph" w:customStyle="1" w:styleId="Default">
    <w:name w:val="Default"/>
    <w:rsid w:val="00101A08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paragraph" w:customStyle="1" w:styleId="Podstawowyakapitowy">
    <w:name w:val="[Podstawowy akapitowy]"/>
    <w:basedOn w:val="Normalny"/>
    <w:rsid w:val="004324F1"/>
    <w:pPr>
      <w:widowControl w:val="0"/>
      <w:suppressAutoHyphens/>
      <w:autoSpaceDE w:val="0"/>
      <w:spacing w:after="0" w:line="288" w:lineRule="auto"/>
      <w:textAlignment w:val="center"/>
    </w:pPr>
    <w:rPr>
      <w:rFonts w:ascii="Times New Roman" w:hAnsi="Times New Roman"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DC8"/>
    <w:pPr>
      <w:spacing w:after="0" w:line="240" w:lineRule="auto"/>
    </w:pPr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D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9F4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locked/>
    <w:rsid w:val="00F75B04"/>
    <w:pPr>
      <w:keepNext/>
      <w:spacing w:before="120" w:after="0" w:line="240" w:lineRule="auto"/>
      <w:ind w:left="709"/>
      <w:jc w:val="center"/>
      <w:outlineLvl w:val="0"/>
    </w:pPr>
    <w:rPr>
      <w:rFonts w:ascii="Times New Roman" w:hAnsi="Times New Roman"/>
      <w:b/>
      <w:sz w:val="1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7591"/>
    <w:pPr>
      <w:ind w:left="720"/>
      <w:contextualSpacing/>
    </w:pPr>
    <w:rPr>
      <w:lang w:eastAsia="en-US"/>
    </w:rPr>
  </w:style>
  <w:style w:type="paragraph" w:styleId="Stopka">
    <w:name w:val="footer"/>
    <w:basedOn w:val="Normalny"/>
    <w:link w:val="StopkaZnak"/>
    <w:rsid w:val="002F759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topkaZnak">
    <w:name w:val="Stopka Znak"/>
    <w:link w:val="Stopka"/>
    <w:locked/>
    <w:rsid w:val="002F7591"/>
    <w:rPr>
      <w:rFonts w:ascii="Times New Roman" w:hAnsi="Times New Roman" w:cs="Times New Roman"/>
      <w:sz w:val="24"/>
      <w:szCs w:val="24"/>
    </w:rPr>
  </w:style>
  <w:style w:type="character" w:styleId="Hipercze">
    <w:name w:val="Hyperlink"/>
    <w:uiPriority w:val="99"/>
    <w:rsid w:val="002F7591"/>
    <w:rPr>
      <w:rFonts w:cs="Times New Roman"/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rsid w:val="002F7591"/>
    <w:pPr>
      <w:spacing w:after="0" w:line="240" w:lineRule="auto"/>
    </w:pPr>
    <w:rPr>
      <w:sz w:val="20"/>
      <w:szCs w:val="20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2F7591"/>
    <w:rPr>
      <w:rFonts w:ascii="Calibri" w:hAnsi="Calibri" w:cs="Times New Roman"/>
      <w:sz w:val="20"/>
      <w:szCs w:val="20"/>
      <w:lang w:eastAsia="en-US"/>
    </w:rPr>
  </w:style>
  <w:style w:type="character" w:styleId="Odwoanieprzypisukocowego">
    <w:name w:val="endnote reference"/>
    <w:uiPriority w:val="99"/>
    <w:rsid w:val="002F7591"/>
    <w:rPr>
      <w:rFonts w:cs="Times New Roman"/>
      <w:vertAlign w:val="superscript"/>
    </w:rPr>
  </w:style>
  <w:style w:type="paragraph" w:styleId="NormalnyWeb">
    <w:name w:val="Normal (Web)"/>
    <w:basedOn w:val="Normalny"/>
    <w:uiPriority w:val="99"/>
    <w:semiHidden/>
    <w:rsid w:val="008626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ogrubienie">
    <w:name w:val="Strong"/>
    <w:qFormat/>
    <w:rsid w:val="008626A5"/>
    <w:rPr>
      <w:rFonts w:cs="Times New Roman"/>
      <w:b/>
    </w:rPr>
  </w:style>
  <w:style w:type="character" w:customStyle="1" w:styleId="Domylnaczcionkaakapitu1">
    <w:name w:val="Domyślna czcionka akapitu1"/>
    <w:rsid w:val="00F7372A"/>
  </w:style>
  <w:style w:type="character" w:customStyle="1" w:styleId="Nagwek1Znak">
    <w:name w:val="Nagłówek 1 Znak"/>
    <w:link w:val="Nagwek1"/>
    <w:rsid w:val="00F75B04"/>
    <w:rPr>
      <w:rFonts w:ascii="Times New Roman" w:hAnsi="Times New Roman"/>
      <w:b/>
      <w:sz w:val="18"/>
    </w:rPr>
  </w:style>
  <w:style w:type="paragraph" w:customStyle="1" w:styleId="Default">
    <w:name w:val="Default"/>
    <w:rsid w:val="00101A08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</w:rPr>
  </w:style>
  <w:style w:type="paragraph" w:customStyle="1" w:styleId="Podstawowyakapitowy">
    <w:name w:val="[Podstawowy akapitowy]"/>
    <w:basedOn w:val="Normalny"/>
    <w:rsid w:val="004324F1"/>
    <w:pPr>
      <w:widowControl w:val="0"/>
      <w:suppressAutoHyphens/>
      <w:autoSpaceDE w:val="0"/>
      <w:spacing w:after="0" w:line="288" w:lineRule="auto"/>
      <w:textAlignment w:val="center"/>
    </w:pPr>
    <w:rPr>
      <w:rFonts w:ascii="Times New Roman" w:hAnsi="Times New Roman"/>
      <w:sz w:val="20"/>
      <w:szCs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DC8"/>
    <w:pPr>
      <w:spacing w:after="0" w:line="240" w:lineRule="auto"/>
    </w:pPr>
    <w:rPr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D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9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99B3B-8F09-4C31-B0E5-ED6A70A39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Nagrodzeni Złotym Medalem MTP BUDMA 2014</vt:lpstr>
    </vt:vector>
  </TitlesOfParts>
  <Company>MTP</Company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Nagrodzeni Złotym Medalem MTP BUDMA 2014</dc:title>
  <dc:creator>Z_ADM</dc:creator>
  <cp:lastModifiedBy>Miłosz Zagórski</cp:lastModifiedBy>
  <cp:revision>7</cp:revision>
  <cp:lastPrinted>2016-12-05T07:08:00Z</cp:lastPrinted>
  <dcterms:created xsi:type="dcterms:W3CDTF">2017-12-18T13:14:00Z</dcterms:created>
  <dcterms:modified xsi:type="dcterms:W3CDTF">2017-12-18T13:16:00Z</dcterms:modified>
</cp:coreProperties>
</file>