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91584" w14:textId="470B1889" w:rsidR="00820E7D" w:rsidRPr="004717E3" w:rsidRDefault="00820E7D" w:rsidP="00145C9E">
      <w:pPr>
        <w:jc w:val="both"/>
        <w:rPr>
          <w:rFonts w:ascii="Times New Roman" w:hAnsi="Times New Roman" w:cs="Times New Roman"/>
          <w:sz w:val="24"/>
          <w:szCs w:val="24"/>
        </w:rPr>
      </w:pPr>
      <w:r w:rsidRPr="004717E3">
        <w:rPr>
          <w:rFonts w:ascii="Times New Roman" w:hAnsi="Times New Roman" w:cs="Times New Roman"/>
          <w:sz w:val="24"/>
          <w:szCs w:val="24"/>
        </w:rPr>
        <w:t>Informacja prasowa</w:t>
      </w:r>
    </w:p>
    <w:p w14:paraId="6AC5F313" w14:textId="77777777" w:rsidR="00820E7D" w:rsidRPr="004717E3" w:rsidRDefault="00820E7D" w:rsidP="00145C9E">
      <w:pPr>
        <w:jc w:val="both"/>
        <w:rPr>
          <w:rFonts w:ascii="Times New Roman" w:hAnsi="Times New Roman" w:cs="Times New Roman"/>
          <w:sz w:val="24"/>
          <w:szCs w:val="24"/>
        </w:rPr>
      </w:pPr>
    </w:p>
    <w:p w14:paraId="0FB92AB2" w14:textId="3E8A84CC" w:rsidR="00820E7D" w:rsidRPr="004717E3" w:rsidRDefault="00820E7D" w:rsidP="00145C9E">
      <w:pPr>
        <w:jc w:val="both"/>
        <w:rPr>
          <w:rFonts w:ascii="Times New Roman" w:hAnsi="Times New Roman" w:cs="Times New Roman"/>
          <w:sz w:val="24"/>
          <w:szCs w:val="24"/>
        </w:rPr>
      </w:pPr>
      <w:r w:rsidRPr="004717E3">
        <w:rPr>
          <w:rFonts w:ascii="Times New Roman" w:hAnsi="Times New Roman" w:cs="Times New Roman"/>
          <w:sz w:val="24"/>
          <w:szCs w:val="24"/>
        </w:rPr>
        <w:t xml:space="preserve">                                                                     </w:t>
      </w:r>
      <w:r w:rsidR="00663905" w:rsidRPr="004717E3">
        <w:rPr>
          <w:rFonts w:ascii="Times New Roman" w:hAnsi="Times New Roman" w:cs="Times New Roman"/>
          <w:sz w:val="24"/>
          <w:szCs w:val="24"/>
        </w:rPr>
        <w:t xml:space="preserve">                         </w:t>
      </w:r>
      <w:r w:rsidR="00352162" w:rsidRPr="004717E3">
        <w:rPr>
          <w:rFonts w:ascii="Times New Roman" w:hAnsi="Times New Roman" w:cs="Times New Roman"/>
          <w:sz w:val="24"/>
          <w:szCs w:val="24"/>
        </w:rPr>
        <w:t xml:space="preserve"> Warszawa, 3</w:t>
      </w:r>
      <w:r w:rsidRPr="004717E3">
        <w:rPr>
          <w:rFonts w:ascii="Times New Roman" w:hAnsi="Times New Roman" w:cs="Times New Roman"/>
          <w:sz w:val="24"/>
          <w:szCs w:val="24"/>
        </w:rPr>
        <w:t xml:space="preserve"> września 2013 r.</w:t>
      </w:r>
    </w:p>
    <w:p w14:paraId="25DB57D9" w14:textId="77777777" w:rsidR="00820E7D" w:rsidRPr="00663905" w:rsidRDefault="00820E7D" w:rsidP="00145C9E">
      <w:pPr>
        <w:jc w:val="both"/>
        <w:rPr>
          <w:rFonts w:ascii="Times New Roman" w:hAnsi="Times New Roman" w:cs="Times New Roman"/>
          <w:b/>
          <w:sz w:val="24"/>
          <w:szCs w:val="24"/>
        </w:rPr>
      </w:pPr>
    </w:p>
    <w:p w14:paraId="0286634A" w14:textId="77777777" w:rsidR="001C72FC" w:rsidRPr="00663905" w:rsidRDefault="008066B6" w:rsidP="0004458A">
      <w:pPr>
        <w:rPr>
          <w:rFonts w:ascii="Times New Roman" w:hAnsi="Times New Roman" w:cs="Times New Roman"/>
          <w:b/>
          <w:sz w:val="28"/>
          <w:szCs w:val="28"/>
        </w:rPr>
      </w:pPr>
      <w:r w:rsidRPr="00663905">
        <w:rPr>
          <w:rFonts w:ascii="Times New Roman" w:hAnsi="Times New Roman" w:cs="Times New Roman"/>
          <w:b/>
          <w:sz w:val="28"/>
          <w:szCs w:val="28"/>
        </w:rPr>
        <w:t>Międzynarodowe targi wielkich szans</w:t>
      </w:r>
      <w:r w:rsidRPr="00663905">
        <w:rPr>
          <w:rFonts w:ascii="Times New Roman" w:hAnsi="Times New Roman" w:cs="Times New Roman"/>
          <w:b/>
          <w:sz w:val="28"/>
          <w:szCs w:val="28"/>
        </w:rPr>
        <w:br/>
      </w:r>
    </w:p>
    <w:p w14:paraId="3F29065C" w14:textId="789BC314" w:rsidR="008066B6" w:rsidRPr="00663905" w:rsidRDefault="008066B6" w:rsidP="00145C9E">
      <w:pPr>
        <w:jc w:val="both"/>
        <w:rPr>
          <w:rFonts w:ascii="Times New Roman" w:hAnsi="Times New Roman" w:cs="Times New Roman"/>
          <w:b/>
          <w:sz w:val="24"/>
          <w:szCs w:val="24"/>
        </w:rPr>
      </w:pPr>
      <w:r w:rsidRPr="00663905">
        <w:rPr>
          <w:rFonts w:ascii="Times New Roman" w:hAnsi="Times New Roman" w:cs="Times New Roman"/>
          <w:b/>
          <w:sz w:val="24"/>
          <w:szCs w:val="24"/>
        </w:rPr>
        <w:t>W okresie spowolnienia gospodarczego, polscy producenci powinni szukać nowych kotraktów na rynkach zagranicznych – uważa Małgorzata Skonieczna z  ASM – Centrum Badań i Analiz Rynku</w:t>
      </w:r>
    </w:p>
    <w:p w14:paraId="23E5DBFA" w14:textId="77777777" w:rsidR="008066B6" w:rsidRPr="00663905" w:rsidRDefault="008066B6" w:rsidP="00145C9E">
      <w:pPr>
        <w:jc w:val="both"/>
        <w:rPr>
          <w:rFonts w:ascii="Times New Roman" w:hAnsi="Times New Roman" w:cs="Times New Roman"/>
          <w:b/>
          <w:sz w:val="24"/>
          <w:szCs w:val="24"/>
        </w:rPr>
      </w:pPr>
    </w:p>
    <w:p w14:paraId="4434D685" w14:textId="2E220562" w:rsidR="008066B6" w:rsidRPr="00663905" w:rsidRDefault="005E1073" w:rsidP="00145C9E">
      <w:pPr>
        <w:jc w:val="both"/>
        <w:rPr>
          <w:rFonts w:ascii="Times New Roman" w:hAnsi="Times New Roman" w:cs="Times New Roman"/>
          <w:b/>
          <w:sz w:val="24"/>
          <w:szCs w:val="24"/>
        </w:rPr>
      </w:pPr>
      <w:r>
        <w:rPr>
          <w:rFonts w:ascii="Times New Roman" w:hAnsi="Times New Roman" w:cs="Times New Roman"/>
          <w:b/>
          <w:sz w:val="24"/>
          <w:szCs w:val="24"/>
        </w:rPr>
        <w:t>Warsaw Build 2013</w:t>
      </w:r>
      <w:r w:rsidR="008066B6" w:rsidRPr="00663905">
        <w:rPr>
          <w:rFonts w:ascii="Times New Roman" w:hAnsi="Times New Roman" w:cs="Times New Roman"/>
          <w:b/>
          <w:sz w:val="24"/>
          <w:szCs w:val="24"/>
        </w:rPr>
        <w:t>, Windows&amp;Doors</w:t>
      </w:r>
      <w:r>
        <w:rPr>
          <w:rFonts w:ascii="Times New Roman" w:hAnsi="Times New Roman" w:cs="Times New Roman"/>
          <w:b/>
          <w:sz w:val="24"/>
          <w:szCs w:val="24"/>
        </w:rPr>
        <w:t xml:space="preserve"> Warsaw oraz Interiors&amp;Design Warsaw </w:t>
      </w:r>
      <w:r w:rsidR="008066B6" w:rsidRPr="00663905">
        <w:rPr>
          <w:rFonts w:ascii="Times New Roman" w:hAnsi="Times New Roman" w:cs="Times New Roman"/>
          <w:b/>
          <w:sz w:val="24"/>
          <w:szCs w:val="24"/>
        </w:rPr>
        <w:t xml:space="preserve">– </w:t>
      </w:r>
      <w:bookmarkStart w:id="0" w:name="_GoBack"/>
      <w:bookmarkEnd w:id="0"/>
      <w:r w:rsidR="008066B6" w:rsidRPr="00663905">
        <w:rPr>
          <w:rFonts w:ascii="Times New Roman" w:hAnsi="Times New Roman" w:cs="Times New Roman"/>
          <w:b/>
          <w:sz w:val="24"/>
          <w:szCs w:val="24"/>
        </w:rPr>
        <w:t>już we wrześniu w Warszawie odbędą się te cztery wielkie imprezy targowe poświęcone budowie oraz wyposażeniu domów i mieszkań. Jakie są perspektywy dla polskiego rynku budowlanego na lata 2013/14?</w:t>
      </w:r>
    </w:p>
    <w:p w14:paraId="3A1677D8" w14:textId="408EF230" w:rsidR="008066B6" w:rsidRPr="00663905" w:rsidRDefault="008066B6" w:rsidP="00145C9E">
      <w:pPr>
        <w:jc w:val="both"/>
        <w:rPr>
          <w:rFonts w:ascii="Times New Roman" w:hAnsi="Times New Roman" w:cs="Times New Roman"/>
          <w:sz w:val="24"/>
          <w:szCs w:val="24"/>
        </w:rPr>
      </w:pPr>
      <w:r w:rsidRPr="00663905">
        <w:rPr>
          <w:rFonts w:ascii="Times New Roman" w:hAnsi="Times New Roman" w:cs="Times New Roman"/>
          <w:b/>
          <w:sz w:val="24"/>
          <w:szCs w:val="24"/>
        </w:rPr>
        <w:t>Małgorzata Skonieczna*:</w:t>
      </w:r>
      <w:r w:rsidRPr="00663905">
        <w:rPr>
          <w:rFonts w:ascii="Times New Roman" w:hAnsi="Times New Roman" w:cs="Times New Roman"/>
          <w:sz w:val="24"/>
          <w:szCs w:val="24"/>
        </w:rPr>
        <w:t xml:space="preserve">  Wszystkie typy budownictwa składające się na produkcję budowlano-montażową (budownictwo mieszkalne, niemieszkalne oraz to w obrębie inżynierii wodnej i lądowej) w pierwszym półroczu 2013 zanotowały spadki dynamiki. W porównaniu do pierwszego półrocza 2012 produkcja w budownictwie spadła o 21,5 proc., w przypadku budownictwa niemieszkalnego spadek ten wyniósł 8,9 proc., a obiekty inżynierii lądowej i wodnej odnotowały dynamikę na poziomie -30,7 proc. rok do roku. Ten wysoki spadek produkcji inżynieryjnej wiąże się ze znacznie mniejszą aktywnością w obszarze infrastruktury transportu. Produkcja w drogownictwie zanotowała ponad 45 pr</w:t>
      </w:r>
      <w:r w:rsidR="001C72FC" w:rsidRPr="00663905">
        <w:rPr>
          <w:rFonts w:ascii="Times New Roman" w:hAnsi="Times New Roman" w:cs="Times New Roman"/>
          <w:sz w:val="24"/>
          <w:szCs w:val="24"/>
        </w:rPr>
        <w:t>ocentowy spadek.</w:t>
      </w:r>
      <w:r w:rsidR="00145C9E" w:rsidRPr="00663905">
        <w:rPr>
          <w:rFonts w:ascii="Times New Roman" w:hAnsi="Times New Roman" w:cs="Times New Roman"/>
          <w:sz w:val="24"/>
          <w:szCs w:val="24"/>
        </w:rPr>
        <w:t xml:space="preserve"> </w:t>
      </w:r>
      <w:r w:rsidRPr="00663905">
        <w:rPr>
          <w:rFonts w:ascii="Times New Roman" w:hAnsi="Times New Roman" w:cs="Times New Roman"/>
          <w:sz w:val="24"/>
          <w:szCs w:val="24"/>
        </w:rPr>
        <w:t>Warto zaznaczyć, że na pogorszenie sytuacji w branży budowlanej w najbliższych miesiącach wpłynie ograniczona liczba nowych inwestycji, w tym tych kontraktów finansowanych z Unii Europejskiej. Negatywnie na polskie budownictwo (produkcję budowlano-montażową) wpływał będzie przede wszystkim spadek produkcji w obiektach inżynierii lądowej i wodnej, głównie w infrastrukturze drogowej. Poza tym restrykcyjna polityka kredytowa banków, spowolnienie gospodarcze i niechęć do nowych inwestycji w okresie niepewności będą skutkować w najbliższym czasie wyraźnym spowolnieniem w branży budowlanej. Z kolei pozytywnie na branżę będzie wpływało budownictwo niemieszkalne, które będzie najbard</w:t>
      </w:r>
      <w:r w:rsidR="00145C9E" w:rsidRPr="00663905">
        <w:rPr>
          <w:rFonts w:ascii="Times New Roman" w:hAnsi="Times New Roman" w:cs="Times New Roman"/>
          <w:sz w:val="24"/>
          <w:szCs w:val="24"/>
        </w:rPr>
        <w:t xml:space="preserve">ziej stabilnym segmentem rynku. </w:t>
      </w:r>
      <w:r w:rsidRPr="00663905">
        <w:rPr>
          <w:rFonts w:ascii="Times New Roman" w:hAnsi="Times New Roman" w:cs="Times New Roman"/>
          <w:sz w:val="24"/>
          <w:szCs w:val="24"/>
        </w:rPr>
        <w:t xml:space="preserve">Na podstawie aktualnych danych, nasza firma, ASM – Centrum Badań i Analiz Rynku szacuje w 2013 roku spadek produkcji budowlano-montażowej do poziomu -17,8 proc. rok do roku. Dodatkowo prognozujemy wolumen sprzedaży robót budowlanych w wysokości ok. 78,9 mld zł. Za te spadki odpowiadać będzie głównie infrastruktura transportu drogowego. </w:t>
      </w:r>
    </w:p>
    <w:p w14:paraId="0B0076E8" w14:textId="77777777" w:rsidR="008066B6" w:rsidRPr="00663905" w:rsidRDefault="008066B6" w:rsidP="00145C9E">
      <w:pPr>
        <w:jc w:val="both"/>
        <w:rPr>
          <w:rFonts w:ascii="Times New Roman" w:hAnsi="Times New Roman" w:cs="Times New Roman"/>
          <w:b/>
          <w:bCs/>
          <w:sz w:val="24"/>
          <w:szCs w:val="24"/>
        </w:rPr>
      </w:pPr>
      <w:r w:rsidRPr="00663905">
        <w:rPr>
          <w:rFonts w:ascii="Times New Roman" w:hAnsi="Times New Roman" w:cs="Times New Roman"/>
          <w:b/>
          <w:bCs/>
          <w:sz w:val="24"/>
          <w:szCs w:val="24"/>
        </w:rPr>
        <w:t>Międzynarodowe targi, które odbędą się we wrześniu w Warszawie, mają formułę business-to-business. Przy słabości rynku krajowego stanowią szansę na pozyskanie kontrahentów zagranicznych.</w:t>
      </w:r>
    </w:p>
    <w:p w14:paraId="2BDE692A" w14:textId="77777777" w:rsidR="008066B6" w:rsidRPr="00663905" w:rsidRDefault="008066B6" w:rsidP="00145C9E">
      <w:pPr>
        <w:jc w:val="both"/>
        <w:rPr>
          <w:rFonts w:ascii="Times New Roman" w:hAnsi="Times New Roman" w:cs="Times New Roman"/>
          <w:sz w:val="24"/>
          <w:szCs w:val="24"/>
        </w:rPr>
      </w:pPr>
      <w:r w:rsidRPr="00663905">
        <w:rPr>
          <w:rFonts w:ascii="Times New Roman" w:hAnsi="Times New Roman" w:cs="Times New Roman"/>
          <w:sz w:val="24"/>
          <w:szCs w:val="24"/>
        </w:rPr>
        <w:lastRenderedPageBreak/>
        <w:t xml:space="preserve">Spotkania biznesowe, które gromadzą międzynarodowych gości, zawsze są szansą na nawiązanie owocnych kontaktów. Dają możliwość poznania firm, które jeśli nie od razu, to w przyszłości, mogą okazać się partnerami w biznesie. Obecna sytuacja w polskim budownictwie zmusza do poszukiwania nowych rynków zbytu, zwłaszcza tych zagranicznych. </w:t>
      </w:r>
    </w:p>
    <w:p w14:paraId="0E7543A8" w14:textId="77777777" w:rsidR="008066B6" w:rsidRPr="00663905" w:rsidRDefault="008066B6" w:rsidP="00145C9E">
      <w:pPr>
        <w:jc w:val="both"/>
        <w:rPr>
          <w:rFonts w:ascii="Times New Roman" w:hAnsi="Times New Roman" w:cs="Times New Roman"/>
          <w:b/>
          <w:sz w:val="24"/>
          <w:szCs w:val="24"/>
        </w:rPr>
      </w:pPr>
      <w:r w:rsidRPr="00663905">
        <w:rPr>
          <w:rFonts w:ascii="Times New Roman" w:hAnsi="Times New Roman" w:cs="Times New Roman"/>
          <w:b/>
          <w:sz w:val="24"/>
          <w:szCs w:val="24"/>
        </w:rPr>
        <w:t>W jaki sposób polscy producenci powinni szukać ucieczki przed kryzysem? Gdzie widziałaby Pani kierunki rozwoju dla polskich firm?</w:t>
      </w:r>
    </w:p>
    <w:p w14:paraId="52E1A162" w14:textId="77777777" w:rsidR="004717E3" w:rsidRDefault="008066B6" w:rsidP="00145C9E">
      <w:pPr>
        <w:jc w:val="both"/>
        <w:rPr>
          <w:rFonts w:ascii="Times New Roman" w:hAnsi="Times New Roman" w:cs="Times New Roman"/>
          <w:sz w:val="24"/>
          <w:szCs w:val="24"/>
        </w:rPr>
      </w:pPr>
      <w:r w:rsidRPr="00663905">
        <w:rPr>
          <w:rFonts w:ascii="Times New Roman" w:hAnsi="Times New Roman" w:cs="Times New Roman"/>
          <w:sz w:val="24"/>
          <w:szCs w:val="24"/>
        </w:rPr>
        <w:t xml:space="preserve">Branża budowlana dotkliwie odczuwa kryzys. Obrazują to choćby głośne upadłości dużych firm wykonawczych realizujących inwestycje w zakresie infrastruktury drogowej. Nieco inaczej kryzys odczuwają producenci materiałów budowlanych. W trudnych warunkach ekonomicznych walczą o utrzymanie udziałów w rynku. Bardzo dobrym przykładem na taką ucieczkę przed kryzysem jest segment stolarki otworowej okiennej i drzwiowej. Jeszcze w 2009 roku czołowym eksporterem produktów z tworzyw sztucznych byli Niemcy. W latach 2010, 2011 i 2012 ten prym przejęli producenci z Polski i dziś to Niemcy są największym odbiorcą polskich produktów z PVC. Również okna drewniane są cenione przez importerów z Europy, głównie Skandynawii. </w:t>
      </w:r>
    </w:p>
    <w:p w14:paraId="019F9CE9" w14:textId="34F8FD73" w:rsidR="008066B6" w:rsidRPr="00663905" w:rsidRDefault="008066B6" w:rsidP="00145C9E">
      <w:pPr>
        <w:jc w:val="both"/>
        <w:rPr>
          <w:rFonts w:ascii="Times New Roman" w:hAnsi="Times New Roman" w:cs="Times New Roman"/>
          <w:sz w:val="24"/>
          <w:szCs w:val="24"/>
        </w:rPr>
      </w:pPr>
      <w:r w:rsidRPr="00663905">
        <w:rPr>
          <w:rFonts w:ascii="Times New Roman" w:hAnsi="Times New Roman" w:cs="Times New Roman"/>
          <w:sz w:val="24"/>
          <w:szCs w:val="24"/>
        </w:rPr>
        <w:t xml:space="preserve">Trzeba jednak zaznaczyć, że rynek zachodni jest nasycony i firmom, które dopiero szukają nowych rynków zbytu, bardzo ciężko będzie skutecznie tam działać. Dlatego warto spojrzeć na wschód i południe, gdzie wciąż pojawiają się nowe, duże inwestycje budowlane. Kraje takie jak Kazachstan, Federacja Rosyjska, czy jeszcze dalej kraje Afryki Północnej (np. Maroko) to rynki, nad którymi powinni zastanowić się polscy producenci materiałów budowlanych. </w:t>
      </w:r>
    </w:p>
    <w:p w14:paraId="635344A6" w14:textId="77777777" w:rsidR="008066B6" w:rsidRPr="00663905" w:rsidRDefault="008066B6" w:rsidP="00145C9E">
      <w:pPr>
        <w:jc w:val="both"/>
        <w:rPr>
          <w:rFonts w:ascii="Times New Roman" w:hAnsi="Times New Roman" w:cs="Times New Roman"/>
          <w:b/>
          <w:sz w:val="24"/>
          <w:szCs w:val="24"/>
        </w:rPr>
      </w:pPr>
      <w:r w:rsidRPr="00663905">
        <w:rPr>
          <w:rFonts w:ascii="Times New Roman" w:hAnsi="Times New Roman" w:cs="Times New Roman"/>
          <w:b/>
          <w:sz w:val="24"/>
          <w:szCs w:val="24"/>
        </w:rPr>
        <w:t>ASM regularnie analizuje polski rynek budowlany. Jaka jest kondycja  spółek w tej branży, które mają się lepiej, a które popadły w kłopoty?</w:t>
      </w:r>
    </w:p>
    <w:p w14:paraId="0C7D8261" w14:textId="77777777" w:rsidR="008066B6" w:rsidRPr="00663905" w:rsidRDefault="008066B6" w:rsidP="00145C9E">
      <w:pPr>
        <w:jc w:val="both"/>
        <w:rPr>
          <w:rFonts w:ascii="Times New Roman" w:hAnsi="Times New Roman" w:cs="Times New Roman"/>
          <w:sz w:val="24"/>
          <w:szCs w:val="24"/>
        </w:rPr>
      </w:pPr>
      <w:r w:rsidRPr="00663905">
        <w:rPr>
          <w:rFonts w:ascii="Times New Roman" w:hAnsi="Times New Roman" w:cs="Times New Roman"/>
          <w:sz w:val="24"/>
          <w:szCs w:val="24"/>
        </w:rPr>
        <w:t>W 2012 roku obserwowaliśmy drastyczny wzrost liczby upadłości w budownictwie. Niezależnie od rodzaju działalności firm, główną przyczyną upadłości były zatory płatnicze. Inwestycje związane z Euro 2012 budziły nadzieje polskich wykonawców, jak się potem okazało złudne,  ponieważ większość przedsiębiorstw budowlanych powiązanych z tymi inwestycjami przeżywa ogromne problemy w postaci postępowań upadłościowych, problemów z płynnością, czy niezaspokojonymi roszczeniami podwykonawców i dostawców. W pierwszej połowie 2013 roku zbankrutowało 106 firm budowlanych, czyli o dwie więcej niż miało to miejsce w analogicznym okresie poprzedniego roku. Udział budownictwa w ogólnej liczbie upadłości w pierwszym półroczu  2013 wyniósł 23,2%. Większy udział w tej strukturze przypada produkcji (33,0%) i handlowi (24,3%). Nie należy spodziewać się w 2013 roku spektakularnej poprawy sytuacji firm budowlanych. Budownictwo pozostanie branżą bardzo dużego ryzyka, choć zakłada się, że w porównaniu do innych branż przyrost upadłości będzie niższy.</w:t>
      </w:r>
    </w:p>
    <w:p w14:paraId="45FF7BA9" w14:textId="77777777" w:rsidR="008066B6" w:rsidRPr="00663905" w:rsidRDefault="008066B6" w:rsidP="00145C9E">
      <w:pPr>
        <w:jc w:val="both"/>
        <w:rPr>
          <w:rFonts w:ascii="Times New Roman" w:hAnsi="Times New Roman" w:cs="Times New Roman"/>
          <w:b/>
          <w:sz w:val="24"/>
          <w:szCs w:val="24"/>
        </w:rPr>
      </w:pPr>
      <w:r w:rsidRPr="00663905">
        <w:rPr>
          <w:rFonts w:ascii="Times New Roman" w:hAnsi="Times New Roman" w:cs="Times New Roman"/>
          <w:b/>
          <w:sz w:val="24"/>
          <w:szCs w:val="24"/>
        </w:rPr>
        <w:t>Jak będzie się rozwijał polski rynek w najbliższych latach?</w:t>
      </w:r>
    </w:p>
    <w:p w14:paraId="7537D39D" w14:textId="77777777" w:rsidR="008066B6" w:rsidRPr="00663905" w:rsidRDefault="008066B6" w:rsidP="00145C9E">
      <w:pPr>
        <w:jc w:val="both"/>
        <w:rPr>
          <w:rFonts w:ascii="Times New Roman" w:hAnsi="Times New Roman" w:cs="Times New Roman"/>
          <w:sz w:val="24"/>
          <w:szCs w:val="24"/>
        </w:rPr>
      </w:pPr>
      <w:r w:rsidRPr="00663905">
        <w:rPr>
          <w:rFonts w:ascii="Times New Roman" w:hAnsi="Times New Roman" w:cs="Times New Roman"/>
          <w:sz w:val="24"/>
          <w:szCs w:val="24"/>
        </w:rPr>
        <w:t xml:space="preserve">Nasza firma prowadzi wiele analiz dotyczących rynku budowlanego. Wśród nich są badania prowadzone wśród inwestorów indywidualnych i firm wykonawczych. Ci pierwsi są zdecydowanie bardziej ostrożni w planowaniu inwestycji mieszkaniowych, czy remontowych, niż miało to miejsce w ubiegłych latach. Wpływ może mieć na to nie tylko trudna sytuacja gospodarstw domowych, ale również przerwa w rządowych programach wspomagających zakup własnego „M”. Nadal niedookreślone zasady programu Mieszkanie dla Młodych  powoduje mniejszy popyt, a coza tym idzie ostrożniejsze decyzje inwestycyjne deweloperów. Regularność programów rządowych wspomagających zakup mieszkań może doprowadzić do cyklicznych spadków i wzrostów kupowanych mieszkań. Również nasze prognozy przewidują spadek oddanych do użytku mieszkań. Nasze szacunki wskazują, ze w 2013 oddanych zostanie 6,3 proc. mniej mieszkań, niż miało to miejsce w roku ubiegłym. </w:t>
      </w:r>
    </w:p>
    <w:p w14:paraId="79BE2A57" w14:textId="77777777" w:rsidR="008066B6" w:rsidRPr="00663905" w:rsidRDefault="008066B6" w:rsidP="00145C9E">
      <w:pPr>
        <w:jc w:val="both"/>
        <w:rPr>
          <w:rFonts w:ascii="Times New Roman" w:hAnsi="Times New Roman" w:cs="Times New Roman"/>
          <w:sz w:val="24"/>
          <w:szCs w:val="24"/>
        </w:rPr>
      </w:pPr>
    </w:p>
    <w:p w14:paraId="0F6B32A3" w14:textId="77777777" w:rsidR="008066B6" w:rsidRPr="00663905" w:rsidRDefault="008066B6" w:rsidP="00145C9E">
      <w:pPr>
        <w:jc w:val="both"/>
        <w:rPr>
          <w:rFonts w:ascii="Times New Roman" w:hAnsi="Times New Roman" w:cs="Times New Roman"/>
          <w:sz w:val="24"/>
          <w:szCs w:val="24"/>
        </w:rPr>
      </w:pPr>
      <w:r w:rsidRPr="00663905">
        <w:rPr>
          <w:rFonts w:ascii="Times New Roman" w:hAnsi="Times New Roman" w:cs="Times New Roman"/>
          <w:sz w:val="24"/>
          <w:szCs w:val="24"/>
        </w:rPr>
        <w:t>* Małgorzata Skonieczna Project Manager w Dziale Analiz Rynku Budowlanego w ASM - Centrum Badań i Analiz  Rynku. Specjalizuje się w badaniach jakościowych i etnograficznych. Kierownik projektu Monitoring Rynku Budowlanego. ASM - Centrum Badań i Analiz  Rynku to firma badawcza, która od 1996 roku realizuje komercyjne badania marketingowe  i projekty publiczne.</w:t>
      </w:r>
    </w:p>
    <w:p w14:paraId="1E824167" w14:textId="77777777" w:rsidR="008066B6" w:rsidRPr="00663905" w:rsidRDefault="008066B6" w:rsidP="00145C9E">
      <w:pPr>
        <w:jc w:val="both"/>
        <w:rPr>
          <w:rFonts w:ascii="Times New Roman" w:hAnsi="Times New Roman" w:cs="Times New Roman"/>
          <w:sz w:val="24"/>
          <w:szCs w:val="24"/>
        </w:rPr>
      </w:pPr>
    </w:p>
    <w:p w14:paraId="0613CA03" w14:textId="77777777" w:rsidR="008066B6" w:rsidRPr="00663905" w:rsidRDefault="008066B6" w:rsidP="00145C9E">
      <w:pPr>
        <w:spacing w:after="240"/>
        <w:jc w:val="both"/>
        <w:rPr>
          <w:rFonts w:ascii="Times New Roman" w:hAnsi="Times New Roman" w:cs="Times New Roman"/>
          <w:b/>
          <w:bCs/>
          <w:sz w:val="24"/>
          <w:szCs w:val="24"/>
        </w:rPr>
      </w:pPr>
      <w:r w:rsidRPr="00663905">
        <w:rPr>
          <w:rFonts w:ascii="Times New Roman" w:hAnsi="Times New Roman" w:cs="Times New Roman"/>
          <w:b/>
          <w:bCs/>
          <w:sz w:val="24"/>
          <w:szCs w:val="24"/>
        </w:rPr>
        <w:t>Wrześniowy maraton targowy</w:t>
      </w:r>
    </w:p>
    <w:p w14:paraId="40399468" w14:textId="34231931" w:rsidR="008066B6" w:rsidRPr="00663905" w:rsidRDefault="008066B6" w:rsidP="00145C9E">
      <w:pPr>
        <w:spacing w:after="240"/>
        <w:jc w:val="both"/>
        <w:rPr>
          <w:rFonts w:ascii="Times New Roman" w:hAnsi="Times New Roman" w:cs="Times New Roman"/>
          <w:b/>
          <w:bCs/>
          <w:sz w:val="24"/>
          <w:szCs w:val="24"/>
        </w:rPr>
      </w:pPr>
      <w:r w:rsidRPr="00663905">
        <w:rPr>
          <w:rFonts w:ascii="Times New Roman" w:hAnsi="Times New Roman" w:cs="Times New Roman"/>
          <w:b/>
          <w:bCs/>
          <w:sz w:val="24"/>
          <w:szCs w:val="24"/>
        </w:rPr>
        <w:t>Targi Warsaw Build 2013</w:t>
      </w:r>
      <w:r w:rsidR="00CA2EAC">
        <w:rPr>
          <w:rFonts w:ascii="Times New Roman" w:hAnsi="Times New Roman" w:cs="Times New Roman"/>
          <w:b/>
          <w:bCs/>
          <w:sz w:val="24"/>
          <w:szCs w:val="24"/>
        </w:rPr>
        <w:t xml:space="preserve">, Interiors&amp;Design Warsaw 2013 </w:t>
      </w:r>
      <w:r w:rsidRPr="00663905">
        <w:rPr>
          <w:rFonts w:ascii="Times New Roman" w:hAnsi="Times New Roman" w:cs="Times New Roman"/>
          <w:b/>
          <w:bCs/>
          <w:sz w:val="24"/>
          <w:szCs w:val="24"/>
        </w:rPr>
        <w:t>oraz Windows&amp;Doors Warsaw 2013 odbędą się w dniach 10-12 września w Warszawskim Centrum EXPO XXI. Ich organizatorem jest firma Lentewenc, która wchodzi w skład ITE Group, międzynarodowego giganta targowego.</w:t>
      </w:r>
    </w:p>
    <w:p w14:paraId="7BFF1FE9" w14:textId="77777777" w:rsidR="008066B6" w:rsidRPr="00663905" w:rsidRDefault="008066B6" w:rsidP="00145C9E">
      <w:pPr>
        <w:jc w:val="both"/>
        <w:rPr>
          <w:rFonts w:ascii="Times New Roman" w:hAnsi="Times New Roman" w:cs="Times New Roman"/>
          <w:sz w:val="24"/>
          <w:szCs w:val="24"/>
        </w:rPr>
      </w:pPr>
    </w:p>
    <w:p w14:paraId="05782E73" w14:textId="77777777" w:rsidR="008066B6" w:rsidRPr="00663905" w:rsidRDefault="008066B6" w:rsidP="00145C9E">
      <w:pPr>
        <w:jc w:val="both"/>
        <w:rPr>
          <w:rFonts w:ascii="Times New Roman" w:hAnsi="Times New Roman" w:cs="Times New Roman"/>
          <w:sz w:val="24"/>
          <w:szCs w:val="24"/>
        </w:rPr>
      </w:pPr>
    </w:p>
    <w:p w14:paraId="6E9AAE8B" w14:textId="77777777" w:rsidR="0019349F" w:rsidRPr="00663905" w:rsidRDefault="0019349F" w:rsidP="00145C9E">
      <w:pPr>
        <w:jc w:val="both"/>
        <w:rPr>
          <w:rFonts w:ascii="Times New Roman" w:hAnsi="Times New Roman" w:cs="Times New Roman"/>
          <w:sz w:val="24"/>
          <w:szCs w:val="24"/>
        </w:rPr>
      </w:pPr>
    </w:p>
    <w:sectPr w:rsidR="0019349F" w:rsidRPr="00663905">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pos w:val="beneathTex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B6"/>
    <w:rsid w:val="0004458A"/>
    <w:rsid w:val="000548FB"/>
    <w:rsid w:val="00145C9E"/>
    <w:rsid w:val="0019349F"/>
    <w:rsid w:val="001C72FC"/>
    <w:rsid w:val="00352162"/>
    <w:rsid w:val="004717E3"/>
    <w:rsid w:val="005E1073"/>
    <w:rsid w:val="00663905"/>
    <w:rsid w:val="008066B6"/>
    <w:rsid w:val="00820E7D"/>
    <w:rsid w:val="009A0855"/>
    <w:rsid w:val="00A07AF6"/>
    <w:rsid w:val="00CA2EAC"/>
    <w:rsid w:val="00D451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DB94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6B6"/>
    <w:pPr>
      <w:suppressAutoHyphens/>
      <w:spacing w:after="200" w:line="276" w:lineRule="auto"/>
    </w:pPr>
    <w:rPr>
      <w:rFonts w:ascii="Calibri" w:eastAsia="Times New Roman" w:hAnsi="Calibri" w:cs="Calibri"/>
      <w:noProo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6B6"/>
    <w:pPr>
      <w:suppressAutoHyphens/>
      <w:spacing w:after="200" w:line="276" w:lineRule="auto"/>
    </w:pPr>
    <w:rPr>
      <w:rFonts w:ascii="Calibri" w:eastAsia="Times New Roman" w:hAnsi="Calibri" w:cs="Calibri"/>
      <w:noProo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903</Words>
  <Characters>6091</Characters>
  <Application>Microsoft Macintosh Word</Application>
  <DocSecurity>0</DocSecurity>
  <Lines>132</Lines>
  <Paragraphs>46</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Wojcik</dc:creator>
  <cp:keywords/>
  <dc:description/>
  <cp:lastModifiedBy>Gosia Wojcik</cp:lastModifiedBy>
  <cp:revision>22</cp:revision>
  <dcterms:created xsi:type="dcterms:W3CDTF">2013-08-30T12:53:00Z</dcterms:created>
  <dcterms:modified xsi:type="dcterms:W3CDTF">2013-09-02T13:47:00Z</dcterms:modified>
</cp:coreProperties>
</file>